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99E77" w14:textId="77777777" w:rsidR="00FD33FE" w:rsidRPr="007800A7" w:rsidRDefault="00FD33FE" w:rsidP="005645C9">
      <w:pPr>
        <w:tabs>
          <w:tab w:val="left" w:pos="709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0A7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24010C15" w14:textId="77777777" w:rsidR="00FD33FE" w:rsidRPr="007800A7" w:rsidRDefault="00FD33FE" w:rsidP="005645C9">
      <w:pPr>
        <w:tabs>
          <w:tab w:val="left" w:pos="709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0A7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r w:rsidRPr="007800A7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Pr="007800A7">
        <w:rPr>
          <w:rFonts w:ascii="Times New Roman" w:hAnsi="Times New Roman" w:cs="Times New Roman"/>
          <w:b/>
          <w:sz w:val="28"/>
          <w:szCs w:val="28"/>
        </w:rPr>
        <w:t xml:space="preserve"> и й с к а я   Ф е д е р а ц и я</w:t>
      </w:r>
    </w:p>
    <w:p w14:paraId="573934BB" w14:textId="77777777" w:rsidR="00FD33FE" w:rsidRPr="007800A7" w:rsidRDefault="00FD33FE" w:rsidP="005645C9">
      <w:pPr>
        <w:tabs>
          <w:tab w:val="left" w:pos="709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800A7">
        <w:rPr>
          <w:rFonts w:ascii="Times New Roman" w:hAnsi="Times New Roman" w:cs="Times New Roman"/>
          <w:b/>
          <w:sz w:val="72"/>
          <w:szCs w:val="72"/>
        </w:rPr>
        <w:t xml:space="preserve">Р е ш е н и е </w:t>
      </w:r>
    </w:p>
    <w:p w14:paraId="48A8BF20" w14:textId="77777777" w:rsidR="00FD33FE" w:rsidRPr="007800A7" w:rsidRDefault="00FD33FE" w:rsidP="005645C9">
      <w:pPr>
        <w:tabs>
          <w:tab w:val="left" w:pos="709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00A7">
        <w:rPr>
          <w:rFonts w:ascii="Times New Roman" w:hAnsi="Times New Roman" w:cs="Times New Roman"/>
          <w:b/>
          <w:sz w:val="40"/>
          <w:szCs w:val="40"/>
        </w:rPr>
        <w:t>Думы Арамильского городского округа</w:t>
      </w:r>
    </w:p>
    <w:p w14:paraId="0CB91CA0" w14:textId="77777777" w:rsidR="00FD33FE" w:rsidRPr="007800A7" w:rsidRDefault="00FD33FE" w:rsidP="005645C9">
      <w:pPr>
        <w:tabs>
          <w:tab w:val="left" w:pos="709"/>
        </w:tabs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14:paraId="348BCC1D" w14:textId="77777777" w:rsidR="00A967F1" w:rsidRPr="007800A7" w:rsidRDefault="00A967F1" w:rsidP="005645C9">
      <w:pPr>
        <w:tabs>
          <w:tab w:val="left" w:pos="709"/>
        </w:tabs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  <w:r w:rsidRPr="00780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 № _______ </w:t>
      </w:r>
    </w:p>
    <w:p w14:paraId="722251E5" w14:textId="77777777" w:rsidR="00FD33FE" w:rsidRPr="007800A7" w:rsidRDefault="00FD33FE" w:rsidP="005645C9">
      <w:pPr>
        <w:tabs>
          <w:tab w:val="left" w:pos="709"/>
        </w:tabs>
        <w:spacing w:after="0" w:line="240" w:lineRule="auto"/>
        <w:ind w:right="140"/>
        <w:rPr>
          <w:rFonts w:ascii="Times New Roman" w:hAnsi="Times New Roman" w:cs="Times New Roman"/>
          <w:b/>
          <w:sz w:val="28"/>
          <w:szCs w:val="28"/>
        </w:rPr>
      </w:pPr>
    </w:p>
    <w:p w14:paraId="29ACA478" w14:textId="77777777" w:rsidR="00AD6198" w:rsidRPr="007800A7" w:rsidRDefault="00C71874" w:rsidP="005645C9">
      <w:pPr>
        <w:tabs>
          <w:tab w:val="left" w:pos="709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40168838"/>
      <w:r>
        <w:rPr>
          <w:rFonts w:ascii="Times New Roman" w:hAnsi="Times New Roman" w:cs="Times New Roman"/>
          <w:b/>
          <w:i/>
          <w:sz w:val="28"/>
          <w:szCs w:val="28"/>
        </w:rPr>
        <w:t xml:space="preserve">О выполнении постановления Законодательного Собрания Свердловской области от </w:t>
      </w:r>
      <w:r w:rsidR="001F41CA">
        <w:rPr>
          <w:rFonts w:ascii="Times New Roman" w:hAnsi="Times New Roman" w:cs="Times New Roman"/>
          <w:b/>
          <w:i/>
          <w:sz w:val="28"/>
          <w:szCs w:val="28"/>
        </w:rPr>
        <w:t>30</w:t>
      </w:r>
      <w:r>
        <w:rPr>
          <w:rFonts w:ascii="Times New Roman" w:hAnsi="Times New Roman" w:cs="Times New Roman"/>
          <w:b/>
          <w:i/>
          <w:sz w:val="28"/>
          <w:szCs w:val="28"/>
        </w:rPr>
        <w:t>.06.20</w:t>
      </w:r>
      <w:r w:rsidR="001F347A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1F41CA">
        <w:rPr>
          <w:rFonts w:ascii="Times New Roman" w:hAnsi="Times New Roman" w:cs="Times New Roman"/>
          <w:b/>
          <w:i/>
          <w:sz w:val="28"/>
          <w:szCs w:val="28"/>
        </w:rPr>
        <w:t>2609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-ПЗС «Об </w:t>
      </w:r>
      <w:r w:rsidR="001F41CA">
        <w:rPr>
          <w:rFonts w:ascii="Times New Roman" w:hAnsi="Times New Roman" w:cs="Times New Roman"/>
          <w:b/>
          <w:i/>
          <w:sz w:val="28"/>
          <w:szCs w:val="28"/>
        </w:rPr>
        <w:t xml:space="preserve">обеспечении пожарной безопасности на территории </w:t>
      </w:r>
      <w:r w:rsidR="00D0415F">
        <w:rPr>
          <w:rFonts w:ascii="Times New Roman" w:hAnsi="Times New Roman" w:cs="Times New Roman"/>
          <w:b/>
          <w:i/>
          <w:sz w:val="28"/>
          <w:szCs w:val="28"/>
        </w:rPr>
        <w:t>Свердловской</w:t>
      </w:r>
      <w:r w:rsidR="001F41CA">
        <w:rPr>
          <w:rFonts w:ascii="Times New Roman" w:hAnsi="Times New Roman" w:cs="Times New Roman"/>
          <w:b/>
          <w:i/>
          <w:sz w:val="28"/>
          <w:szCs w:val="28"/>
        </w:rPr>
        <w:t xml:space="preserve"> области» в части выполнения рекомендаций </w:t>
      </w:r>
      <w:bookmarkStart w:id="1" w:name="_Hlk40168440"/>
      <w:r w:rsidR="00DD3F29" w:rsidRPr="00DD3F29">
        <w:rPr>
          <w:rFonts w:ascii="Times New Roman" w:hAnsi="Times New Roman" w:cs="Times New Roman"/>
          <w:b/>
          <w:i/>
          <w:sz w:val="28"/>
          <w:szCs w:val="28"/>
        </w:rPr>
        <w:t>органами местного самоуправления</w:t>
      </w:r>
    </w:p>
    <w:bookmarkEnd w:id="0"/>
    <w:bookmarkEnd w:id="1"/>
    <w:p w14:paraId="5F2E672F" w14:textId="77777777" w:rsidR="00A77FC6" w:rsidRPr="007800A7" w:rsidRDefault="00A77FC6" w:rsidP="005645C9">
      <w:pPr>
        <w:tabs>
          <w:tab w:val="left" w:pos="709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2395CE1" w14:textId="77777777" w:rsidR="00FD33FE" w:rsidRPr="007800A7" w:rsidRDefault="00546059" w:rsidP="005645C9">
      <w:pPr>
        <w:tabs>
          <w:tab w:val="left" w:pos="709"/>
        </w:tabs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0A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bookmarkStart w:id="2" w:name="_Hlk66709914"/>
      <w:r w:rsidRPr="007800A7">
        <w:rPr>
          <w:rFonts w:ascii="Times New Roman" w:hAnsi="Times New Roman" w:cs="Times New Roman"/>
          <w:sz w:val="28"/>
          <w:szCs w:val="28"/>
        </w:rPr>
        <w:t xml:space="preserve">с </w:t>
      </w:r>
      <w:bookmarkStart w:id="3" w:name="_Hlk66719921"/>
      <w:r w:rsidR="00C71874">
        <w:rPr>
          <w:rFonts w:ascii="Times New Roman" w:hAnsi="Times New Roman" w:cs="Times New Roman"/>
          <w:sz w:val="28"/>
          <w:szCs w:val="28"/>
        </w:rPr>
        <w:t>Планом</w:t>
      </w:r>
      <w:r w:rsidR="00C71874" w:rsidRPr="00C71874">
        <w:rPr>
          <w:rFonts w:ascii="Times New Roman" w:hAnsi="Times New Roman" w:cs="Times New Roman"/>
          <w:sz w:val="28"/>
          <w:szCs w:val="28"/>
        </w:rPr>
        <w:t xml:space="preserve"> работы Думы Арамильского городского округа 6</w:t>
      </w:r>
      <w:r w:rsidR="001F347A">
        <w:rPr>
          <w:rFonts w:ascii="Times New Roman" w:hAnsi="Times New Roman" w:cs="Times New Roman"/>
          <w:sz w:val="28"/>
          <w:szCs w:val="28"/>
        </w:rPr>
        <w:t> </w:t>
      </w:r>
      <w:r w:rsidR="00C71874" w:rsidRPr="00C71874">
        <w:rPr>
          <w:rFonts w:ascii="Times New Roman" w:hAnsi="Times New Roman" w:cs="Times New Roman"/>
          <w:sz w:val="28"/>
          <w:szCs w:val="28"/>
        </w:rPr>
        <w:t>созыва на первое полугодие 2021 года</w:t>
      </w:r>
      <w:r w:rsidRPr="007800A7">
        <w:rPr>
          <w:rFonts w:ascii="Times New Roman" w:hAnsi="Times New Roman" w:cs="Times New Roman"/>
          <w:sz w:val="28"/>
          <w:szCs w:val="28"/>
        </w:rPr>
        <w:t xml:space="preserve">, утвержденным Решением Думы Арамильского городского округа </w:t>
      </w:r>
      <w:r w:rsidR="00C71874" w:rsidRPr="00C71874">
        <w:rPr>
          <w:rFonts w:ascii="Times New Roman" w:hAnsi="Times New Roman" w:cs="Times New Roman"/>
          <w:sz w:val="28"/>
          <w:szCs w:val="28"/>
        </w:rPr>
        <w:t>от 10</w:t>
      </w:r>
      <w:r w:rsidR="00C71874">
        <w:rPr>
          <w:rFonts w:ascii="Times New Roman" w:hAnsi="Times New Roman" w:cs="Times New Roman"/>
          <w:sz w:val="28"/>
          <w:szCs w:val="28"/>
        </w:rPr>
        <w:t>.12.</w:t>
      </w:r>
      <w:r w:rsidR="00C71874" w:rsidRPr="00C71874">
        <w:rPr>
          <w:rFonts w:ascii="Times New Roman" w:hAnsi="Times New Roman" w:cs="Times New Roman"/>
          <w:sz w:val="28"/>
          <w:szCs w:val="28"/>
        </w:rPr>
        <w:t>2020 № 78/9</w:t>
      </w:r>
      <w:bookmarkEnd w:id="2"/>
      <w:bookmarkEnd w:id="3"/>
      <w:r w:rsidRPr="007800A7">
        <w:rPr>
          <w:rFonts w:ascii="Times New Roman" w:hAnsi="Times New Roman" w:cs="Times New Roman"/>
          <w:sz w:val="28"/>
          <w:szCs w:val="28"/>
        </w:rPr>
        <w:t>, заслушав и обсудив информацию</w:t>
      </w:r>
      <w:r w:rsidR="00EB13EE">
        <w:rPr>
          <w:rFonts w:ascii="Times New Roman" w:hAnsi="Times New Roman" w:cs="Times New Roman"/>
          <w:sz w:val="28"/>
          <w:szCs w:val="28"/>
        </w:rPr>
        <w:t xml:space="preserve"> </w:t>
      </w:r>
      <w:r w:rsidR="00EB13EE" w:rsidRPr="00EB13EE">
        <w:rPr>
          <w:rFonts w:ascii="Times New Roman" w:hAnsi="Times New Roman" w:cs="Times New Roman"/>
          <w:sz w:val="28"/>
          <w:szCs w:val="28"/>
        </w:rPr>
        <w:t>Перв</w:t>
      </w:r>
      <w:r w:rsidR="00EB13EE">
        <w:rPr>
          <w:rFonts w:ascii="Times New Roman" w:hAnsi="Times New Roman" w:cs="Times New Roman"/>
          <w:sz w:val="28"/>
          <w:szCs w:val="28"/>
        </w:rPr>
        <w:t>ого</w:t>
      </w:r>
      <w:r w:rsidR="00EB13EE" w:rsidRPr="00EB13EE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EB13EE">
        <w:rPr>
          <w:rFonts w:ascii="Times New Roman" w:hAnsi="Times New Roman" w:cs="Times New Roman"/>
          <w:sz w:val="28"/>
          <w:szCs w:val="28"/>
        </w:rPr>
        <w:t>я</w:t>
      </w:r>
      <w:r w:rsidR="00EB13EE" w:rsidRPr="00EB13EE">
        <w:rPr>
          <w:rFonts w:ascii="Times New Roman" w:hAnsi="Times New Roman" w:cs="Times New Roman"/>
          <w:sz w:val="28"/>
          <w:szCs w:val="28"/>
        </w:rPr>
        <w:t xml:space="preserve"> главы Администрации Арамильского городского округа Р.В. Гарифуллин</w:t>
      </w:r>
      <w:r w:rsidR="00EB13EE">
        <w:rPr>
          <w:rFonts w:ascii="Times New Roman" w:hAnsi="Times New Roman" w:cs="Times New Roman"/>
          <w:sz w:val="28"/>
          <w:szCs w:val="28"/>
        </w:rPr>
        <w:t>а</w:t>
      </w:r>
      <w:r w:rsidR="007146B4">
        <w:rPr>
          <w:rFonts w:ascii="Times New Roman" w:hAnsi="Times New Roman" w:cs="Times New Roman"/>
          <w:sz w:val="28"/>
          <w:szCs w:val="28"/>
        </w:rPr>
        <w:t xml:space="preserve"> и директора муниципального казенного учреждения «Центр гражданской защиты Арамильского городского округа» Тягунова М.В.</w:t>
      </w:r>
      <w:r w:rsidR="00EB13EE">
        <w:rPr>
          <w:rFonts w:ascii="Times New Roman" w:hAnsi="Times New Roman" w:cs="Times New Roman"/>
          <w:sz w:val="28"/>
          <w:szCs w:val="28"/>
        </w:rPr>
        <w:t xml:space="preserve"> </w:t>
      </w:r>
      <w:r w:rsidRPr="007800A7">
        <w:rPr>
          <w:rFonts w:ascii="Times New Roman" w:hAnsi="Times New Roman" w:cs="Times New Roman"/>
          <w:sz w:val="28"/>
          <w:szCs w:val="28"/>
        </w:rPr>
        <w:t>по вопросу</w:t>
      </w:r>
      <w:r w:rsidR="00DD3F29">
        <w:rPr>
          <w:rFonts w:ascii="Times New Roman" w:hAnsi="Times New Roman" w:cs="Times New Roman"/>
          <w:sz w:val="28"/>
          <w:szCs w:val="28"/>
        </w:rPr>
        <w:t>:</w:t>
      </w:r>
      <w:r w:rsidRPr="007800A7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40168864"/>
      <w:r w:rsidRPr="007800A7">
        <w:rPr>
          <w:rFonts w:ascii="Times New Roman" w:hAnsi="Times New Roman" w:cs="Times New Roman"/>
          <w:sz w:val="28"/>
          <w:szCs w:val="28"/>
        </w:rPr>
        <w:t>«</w:t>
      </w:r>
      <w:r w:rsidR="007146B4" w:rsidRPr="007146B4">
        <w:rPr>
          <w:rFonts w:ascii="Times New Roman" w:hAnsi="Times New Roman" w:cs="Times New Roman"/>
          <w:sz w:val="28"/>
          <w:szCs w:val="28"/>
        </w:rPr>
        <w:t xml:space="preserve">О выполнении постановления Законодательного Собрания Свердловской области от 30.06.2020 № 2609-ПЗС «Об обеспечении пожарной безопасности на территории Свердловской области» </w:t>
      </w:r>
      <w:r w:rsidR="00C71874" w:rsidRPr="00C71874">
        <w:rPr>
          <w:rFonts w:ascii="Times New Roman" w:hAnsi="Times New Roman" w:cs="Times New Roman"/>
          <w:sz w:val="28"/>
          <w:szCs w:val="28"/>
        </w:rPr>
        <w:t>в части выполнения рекомендаций органами местного самоуправления</w:t>
      </w:r>
      <w:r w:rsidRPr="007800A7">
        <w:rPr>
          <w:rFonts w:ascii="Times New Roman" w:hAnsi="Times New Roman" w:cs="Times New Roman"/>
          <w:sz w:val="28"/>
          <w:szCs w:val="28"/>
        </w:rPr>
        <w:t>»</w:t>
      </w:r>
      <w:bookmarkEnd w:id="4"/>
      <w:r w:rsidRPr="007800A7">
        <w:rPr>
          <w:rFonts w:ascii="Times New Roman" w:hAnsi="Times New Roman" w:cs="Times New Roman"/>
          <w:sz w:val="28"/>
          <w:szCs w:val="28"/>
        </w:rPr>
        <w:t>, Дума Арамильского городского округа</w:t>
      </w:r>
    </w:p>
    <w:p w14:paraId="3DACDF4F" w14:textId="77777777" w:rsidR="00A967F1" w:rsidRPr="007800A7" w:rsidRDefault="00A967F1" w:rsidP="005645C9">
      <w:pPr>
        <w:tabs>
          <w:tab w:val="left" w:pos="709"/>
        </w:tabs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FF9CB0" w14:textId="77777777" w:rsidR="00FD33FE" w:rsidRPr="007800A7" w:rsidRDefault="00FD33FE" w:rsidP="005645C9">
      <w:pPr>
        <w:tabs>
          <w:tab w:val="left" w:pos="709"/>
        </w:tabs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0A7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082ACE41" w14:textId="77777777" w:rsidR="00FD33FE" w:rsidRPr="007800A7" w:rsidRDefault="00FD33FE" w:rsidP="005645C9">
      <w:pPr>
        <w:tabs>
          <w:tab w:val="left" w:pos="0"/>
          <w:tab w:val="left" w:pos="709"/>
        </w:tabs>
        <w:suppressAutoHyphens/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373D92" w14:textId="77777777" w:rsidR="00FD33FE" w:rsidRDefault="007B7C6E" w:rsidP="005645C9">
      <w:pPr>
        <w:tabs>
          <w:tab w:val="left" w:pos="0"/>
          <w:tab w:val="left" w:pos="709"/>
        </w:tabs>
        <w:suppressAutoHyphens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D6198" w:rsidRPr="007800A7">
        <w:rPr>
          <w:rFonts w:ascii="Times New Roman" w:hAnsi="Times New Roman" w:cs="Times New Roman"/>
          <w:sz w:val="28"/>
          <w:szCs w:val="28"/>
        </w:rPr>
        <w:t xml:space="preserve">Информацию по вопросу </w:t>
      </w:r>
      <w:r w:rsidR="00546059" w:rsidRPr="007800A7">
        <w:rPr>
          <w:rFonts w:ascii="Times New Roman" w:hAnsi="Times New Roman" w:cs="Times New Roman"/>
          <w:sz w:val="28"/>
          <w:szCs w:val="28"/>
        </w:rPr>
        <w:t>«</w:t>
      </w:r>
      <w:r w:rsidR="007146B4" w:rsidRPr="007146B4">
        <w:rPr>
          <w:rFonts w:ascii="Times New Roman" w:hAnsi="Times New Roman" w:cs="Times New Roman"/>
          <w:sz w:val="28"/>
          <w:szCs w:val="28"/>
        </w:rPr>
        <w:t>О выполнении постановления Законодательного Собрания Свердловской области от 30.06.2020 № 2609-ПЗС «Об обеспечении пожарной безопасности на территории Свердловской области»</w:t>
      </w:r>
      <w:r w:rsidR="00C71874" w:rsidRPr="00C71874">
        <w:rPr>
          <w:rFonts w:ascii="Times New Roman" w:hAnsi="Times New Roman" w:cs="Times New Roman"/>
          <w:sz w:val="28"/>
          <w:szCs w:val="28"/>
        </w:rPr>
        <w:t xml:space="preserve"> в части выполнения рекомендаций органами местного самоуправления»</w:t>
      </w:r>
      <w:r w:rsidR="00546059" w:rsidRPr="007800A7">
        <w:rPr>
          <w:rFonts w:ascii="Times New Roman" w:hAnsi="Times New Roman" w:cs="Times New Roman"/>
          <w:sz w:val="28"/>
          <w:szCs w:val="28"/>
        </w:rPr>
        <w:t xml:space="preserve"> </w:t>
      </w:r>
      <w:r w:rsidR="00FD33FE" w:rsidRPr="007800A7">
        <w:rPr>
          <w:rFonts w:ascii="Times New Roman" w:hAnsi="Times New Roman" w:cs="Times New Roman"/>
          <w:sz w:val="28"/>
          <w:szCs w:val="28"/>
        </w:rPr>
        <w:t>принять к сведению (</w:t>
      </w:r>
      <w:r w:rsidR="00490495" w:rsidRPr="007800A7">
        <w:rPr>
          <w:rFonts w:ascii="Times New Roman" w:hAnsi="Times New Roman" w:cs="Times New Roman"/>
          <w:sz w:val="28"/>
          <w:szCs w:val="28"/>
        </w:rPr>
        <w:t>п</w:t>
      </w:r>
      <w:r w:rsidR="00FD33FE" w:rsidRPr="007800A7">
        <w:rPr>
          <w:rFonts w:ascii="Times New Roman" w:hAnsi="Times New Roman" w:cs="Times New Roman"/>
          <w:sz w:val="28"/>
          <w:szCs w:val="28"/>
        </w:rPr>
        <w:t>рил</w:t>
      </w:r>
      <w:r w:rsidR="00490495" w:rsidRPr="007800A7">
        <w:rPr>
          <w:rFonts w:ascii="Times New Roman" w:hAnsi="Times New Roman" w:cs="Times New Roman"/>
          <w:sz w:val="28"/>
          <w:szCs w:val="28"/>
        </w:rPr>
        <w:t>агается)</w:t>
      </w:r>
      <w:r w:rsidR="00FD33FE" w:rsidRPr="007800A7">
        <w:rPr>
          <w:rFonts w:ascii="Times New Roman" w:hAnsi="Times New Roman" w:cs="Times New Roman"/>
          <w:sz w:val="28"/>
          <w:szCs w:val="28"/>
        </w:rPr>
        <w:t>.</w:t>
      </w:r>
    </w:p>
    <w:p w14:paraId="7B41FF73" w14:textId="77777777" w:rsidR="00091406" w:rsidRPr="00091406" w:rsidRDefault="00091406" w:rsidP="00091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406">
        <w:rPr>
          <w:rFonts w:ascii="Times New Roman" w:hAnsi="Times New Roman" w:cs="Times New Roman"/>
          <w:sz w:val="28"/>
          <w:szCs w:val="28"/>
        </w:rPr>
        <w:t xml:space="preserve">2. </w:t>
      </w:r>
      <w:r w:rsidRPr="00091406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Решение опубликовать в газете «Арамильские вести» и разместить на официальном сайте Арамильского городского округа.</w:t>
      </w:r>
    </w:p>
    <w:p w14:paraId="2DF1D0E5" w14:textId="77777777" w:rsidR="007B7C6E" w:rsidRPr="00091406" w:rsidRDefault="007B7C6E" w:rsidP="005645C9">
      <w:pPr>
        <w:tabs>
          <w:tab w:val="left" w:pos="0"/>
          <w:tab w:val="left" w:pos="709"/>
        </w:tabs>
        <w:suppressAutoHyphens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E7AD3F" w14:textId="77777777" w:rsidR="00FD33FE" w:rsidRPr="007800A7" w:rsidRDefault="00FD33FE" w:rsidP="005645C9">
      <w:pPr>
        <w:tabs>
          <w:tab w:val="left" w:pos="709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14:paraId="42EE0B60" w14:textId="77777777" w:rsidR="00FD33FE" w:rsidRPr="007800A7" w:rsidRDefault="00FD33FE" w:rsidP="005645C9">
      <w:pPr>
        <w:tabs>
          <w:tab w:val="left" w:pos="709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14:paraId="41373246" w14:textId="77777777" w:rsidR="00A967F1" w:rsidRPr="007800A7" w:rsidRDefault="00A967F1" w:rsidP="005645C9">
      <w:pPr>
        <w:tabs>
          <w:tab w:val="left" w:pos="709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7800A7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14:paraId="7D907D72" w14:textId="77777777" w:rsidR="00A967F1" w:rsidRPr="007800A7" w:rsidRDefault="00A967F1" w:rsidP="005645C9">
      <w:pPr>
        <w:tabs>
          <w:tab w:val="left" w:pos="709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7800A7">
        <w:rPr>
          <w:rFonts w:ascii="Times New Roman" w:hAnsi="Times New Roman" w:cs="Times New Roman"/>
          <w:sz w:val="28"/>
          <w:szCs w:val="28"/>
        </w:rPr>
        <w:t xml:space="preserve">Арамильского городского округа                                                    </w:t>
      </w:r>
      <w:r w:rsidR="00F81C31">
        <w:rPr>
          <w:rFonts w:ascii="Times New Roman" w:hAnsi="Times New Roman" w:cs="Times New Roman"/>
          <w:sz w:val="28"/>
          <w:szCs w:val="28"/>
        </w:rPr>
        <w:t xml:space="preserve">  </w:t>
      </w:r>
      <w:r w:rsidRPr="007800A7">
        <w:rPr>
          <w:rFonts w:ascii="Times New Roman" w:hAnsi="Times New Roman" w:cs="Times New Roman"/>
          <w:sz w:val="28"/>
          <w:szCs w:val="28"/>
        </w:rPr>
        <w:t>С.П. Мезенова</w:t>
      </w:r>
    </w:p>
    <w:p w14:paraId="2B296C56" w14:textId="77777777" w:rsidR="00A967F1" w:rsidRPr="007800A7" w:rsidRDefault="00A967F1" w:rsidP="005645C9">
      <w:pPr>
        <w:tabs>
          <w:tab w:val="left" w:pos="709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14:paraId="6F2DE4B3" w14:textId="77777777" w:rsidR="00A967F1" w:rsidRPr="007800A7" w:rsidRDefault="00A967F1" w:rsidP="005645C9">
      <w:pPr>
        <w:tabs>
          <w:tab w:val="left" w:pos="709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14:paraId="4EAB8F7A" w14:textId="77777777" w:rsidR="00FD33FE" w:rsidRPr="007800A7" w:rsidRDefault="00A967F1" w:rsidP="00091406">
      <w:pPr>
        <w:tabs>
          <w:tab w:val="left" w:pos="709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7800A7">
        <w:rPr>
          <w:rFonts w:ascii="Times New Roman" w:hAnsi="Times New Roman" w:cs="Times New Roman"/>
          <w:sz w:val="28"/>
          <w:szCs w:val="28"/>
        </w:rPr>
        <w:t>Глава Арамильского городского округа                                            В.Ю. Никитенко</w:t>
      </w:r>
    </w:p>
    <w:p w14:paraId="26AC1D41" w14:textId="77777777" w:rsidR="00FD33FE" w:rsidRDefault="00FD33FE" w:rsidP="005645C9">
      <w:pPr>
        <w:tabs>
          <w:tab w:val="left" w:pos="709"/>
        </w:tabs>
        <w:spacing w:after="0"/>
        <w:ind w:right="140"/>
        <w:rPr>
          <w:rFonts w:ascii="Times New Roman" w:hAnsi="Times New Roman" w:cs="Times New Roman"/>
          <w:sz w:val="28"/>
          <w:szCs w:val="28"/>
        </w:rPr>
      </w:pPr>
    </w:p>
    <w:p w14:paraId="33EB099A" w14:textId="77777777" w:rsidR="006728D1" w:rsidRDefault="006728D1" w:rsidP="005645C9">
      <w:pPr>
        <w:tabs>
          <w:tab w:val="left" w:pos="709"/>
        </w:tabs>
        <w:spacing w:after="0"/>
        <w:ind w:right="14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569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</w:tblGrid>
      <w:tr w:rsidR="00A967F1" w:rsidRPr="007800A7" w14:paraId="609C2A10" w14:textId="77777777" w:rsidTr="00605973">
        <w:trPr>
          <w:trHeight w:val="1450"/>
        </w:trPr>
        <w:tc>
          <w:tcPr>
            <w:tcW w:w="4569" w:type="dxa"/>
          </w:tcPr>
          <w:p w14:paraId="0F12F827" w14:textId="77777777" w:rsidR="00A967F1" w:rsidRPr="007800A7" w:rsidRDefault="00A967F1" w:rsidP="005645C9">
            <w:pPr>
              <w:tabs>
                <w:tab w:val="left" w:pos="709"/>
              </w:tabs>
              <w:ind w:left="323" w:right="-11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GoBack"/>
            <w:bookmarkEnd w:id="5"/>
            <w:r w:rsidRPr="00780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  </w:t>
            </w:r>
          </w:p>
          <w:p w14:paraId="65C69F4C" w14:textId="77777777" w:rsidR="00DF0265" w:rsidRPr="007800A7" w:rsidRDefault="00A967F1" w:rsidP="005645C9">
            <w:pPr>
              <w:tabs>
                <w:tab w:val="left" w:pos="709"/>
              </w:tabs>
              <w:ind w:left="323" w:right="-114"/>
              <w:rPr>
                <w:rFonts w:ascii="Times New Roman" w:hAnsi="Times New Roman" w:cs="Times New Roman"/>
                <w:sz w:val="28"/>
                <w:szCs w:val="28"/>
              </w:rPr>
            </w:pPr>
            <w:r w:rsidRPr="007800A7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Думы </w:t>
            </w:r>
          </w:p>
          <w:p w14:paraId="0FDA0A1E" w14:textId="77777777" w:rsidR="00A967F1" w:rsidRPr="007800A7" w:rsidRDefault="00A967F1" w:rsidP="005645C9">
            <w:pPr>
              <w:tabs>
                <w:tab w:val="left" w:pos="709"/>
              </w:tabs>
              <w:ind w:left="323" w:right="-114"/>
              <w:rPr>
                <w:rFonts w:ascii="Times New Roman" w:hAnsi="Times New Roman" w:cs="Times New Roman"/>
                <w:sz w:val="28"/>
                <w:szCs w:val="28"/>
              </w:rPr>
            </w:pPr>
            <w:r w:rsidRPr="007800A7">
              <w:rPr>
                <w:rFonts w:ascii="Times New Roman" w:hAnsi="Times New Roman" w:cs="Times New Roman"/>
                <w:sz w:val="28"/>
                <w:szCs w:val="28"/>
              </w:rPr>
              <w:t xml:space="preserve">Арамильского городского округа </w:t>
            </w:r>
          </w:p>
          <w:p w14:paraId="3AC2DCC4" w14:textId="77777777" w:rsidR="00A967F1" w:rsidRPr="007800A7" w:rsidRDefault="00A967F1" w:rsidP="005645C9">
            <w:pPr>
              <w:tabs>
                <w:tab w:val="left" w:pos="709"/>
              </w:tabs>
              <w:ind w:left="323" w:right="-114"/>
              <w:rPr>
                <w:rFonts w:ascii="Times New Roman" w:hAnsi="Times New Roman" w:cs="Times New Roman"/>
                <w:sz w:val="28"/>
                <w:szCs w:val="28"/>
              </w:rPr>
            </w:pPr>
            <w:r w:rsidRPr="007800A7">
              <w:rPr>
                <w:rFonts w:ascii="Times New Roman" w:hAnsi="Times New Roman" w:cs="Times New Roman"/>
                <w:sz w:val="28"/>
                <w:szCs w:val="28"/>
              </w:rPr>
              <w:t>от________</w:t>
            </w:r>
            <w:r w:rsidR="00024ED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800A7">
              <w:rPr>
                <w:rFonts w:ascii="Times New Roman" w:hAnsi="Times New Roman" w:cs="Times New Roman"/>
                <w:sz w:val="28"/>
                <w:szCs w:val="28"/>
              </w:rPr>
              <w:t>__№______</w:t>
            </w:r>
            <w:r w:rsidR="00024ED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7800A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14:paraId="62068000" w14:textId="77777777" w:rsidR="00FD33FE" w:rsidRPr="007800A7" w:rsidRDefault="00FD33FE" w:rsidP="005645C9">
      <w:pPr>
        <w:tabs>
          <w:tab w:val="left" w:pos="709"/>
        </w:tabs>
        <w:spacing w:after="0"/>
        <w:ind w:right="140"/>
        <w:jc w:val="right"/>
        <w:rPr>
          <w:rFonts w:ascii="Times New Roman" w:hAnsi="Times New Roman" w:cs="Times New Roman"/>
          <w:sz w:val="28"/>
          <w:szCs w:val="28"/>
        </w:rPr>
      </w:pPr>
    </w:p>
    <w:p w14:paraId="2E697830" w14:textId="77777777" w:rsidR="007B7C6E" w:rsidRDefault="00C71874" w:rsidP="007B7C6E">
      <w:pPr>
        <w:tabs>
          <w:tab w:val="left" w:pos="709"/>
        </w:tabs>
        <w:spacing w:after="0" w:line="240" w:lineRule="auto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C71874">
        <w:rPr>
          <w:rFonts w:ascii="Times New Roman" w:hAnsi="Times New Roman" w:cs="Times New Roman"/>
          <w:sz w:val="28"/>
          <w:szCs w:val="28"/>
        </w:rPr>
        <w:t>Информация</w:t>
      </w:r>
      <w:r w:rsidR="00A95BF1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66720618"/>
      <w:bookmarkStart w:id="7" w:name="_Hlk66711663"/>
    </w:p>
    <w:p w14:paraId="1F348A67" w14:textId="77777777" w:rsidR="00C71874" w:rsidRDefault="007B7C6E" w:rsidP="007B7C6E">
      <w:pPr>
        <w:tabs>
          <w:tab w:val="left" w:pos="709"/>
        </w:tabs>
        <w:spacing w:after="0" w:line="240" w:lineRule="auto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146B4" w:rsidRPr="007146B4">
        <w:rPr>
          <w:rFonts w:ascii="Times New Roman" w:hAnsi="Times New Roman" w:cs="Times New Roman"/>
          <w:sz w:val="28"/>
          <w:szCs w:val="28"/>
        </w:rPr>
        <w:t>выполнении постановления Законодательного Собрания Свердловской области от 30.06.2020 № 2609-ПЗС «Об обеспечении пожарной безопасности на территории Свердловской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в части выполнения рекомендаций органам местного самоуправления</w:t>
      </w:r>
    </w:p>
    <w:bookmarkEnd w:id="6"/>
    <w:bookmarkEnd w:id="7"/>
    <w:p w14:paraId="3DAE5767" w14:textId="77777777" w:rsidR="00A95BF1" w:rsidRPr="00C71874" w:rsidRDefault="00A95BF1" w:rsidP="005645C9">
      <w:pPr>
        <w:tabs>
          <w:tab w:val="left" w:pos="709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5BD6EB" w14:textId="77777777" w:rsidR="004E4B40" w:rsidRDefault="004E4B40" w:rsidP="005645C9">
      <w:pPr>
        <w:tabs>
          <w:tab w:val="left" w:pos="709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</w:t>
      </w:r>
      <w:r w:rsidRPr="004E4B40">
        <w:t xml:space="preserve"> </w:t>
      </w:r>
      <w:r w:rsidRPr="004E4B40">
        <w:rPr>
          <w:rFonts w:ascii="Times New Roman" w:hAnsi="Times New Roman" w:cs="Times New Roman"/>
          <w:sz w:val="28"/>
          <w:szCs w:val="28"/>
        </w:rPr>
        <w:t xml:space="preserve">постановления Законодательного Собрания Свердловской области </w:t>
      </w:r>
      <w:r w:rsidR="00016E8F" w:rsidRPr="00016E8F">
        <w:rPr>
          <w:rFonts w:ascii="Times New Roman" w:hAnsi="Times New Roman" w:cs="Times New Roman"/>
          <w:sz w:val="28"/>
          <w:szCs w:val="28"/>
        </w:rPr>
        <w:t>от 30.06.2020 № 2609-ПЗС «Об обеспечении пожарной безопасности на территории Свердловской области»</w:t>
      </w:r>
      <w:r w:rsidRPr="004E4B40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муниципальных образований, расположенных на территории Свердловской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рекомендовано:</w:t>
      </w:r>
    </w:p>
    <w:p w14:paraId="3250E0AB" w14:textId="77777777" w:rsidR="004E4B40" w:rsidRPr="004E4B40" w:rsidRDefault="004E4B40" w:rsidP="005645C9">
      <w:pPr>
        <w:tabs>
          <w:tab w:val="left" w:pos="709"/>
          <w:tab w:val="left" w:pos="1276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B40">
        <w:rPr>
          <w:rFonts w:ascii="Times New Roman" w:hAnsi="Times New Roman" w:cs="Times New Roman"/>
          <w:sz w:val="28"/>
          <w:szCs w:val="28"/>
        </w:rPr>
        <w:t>1)</w:t>
      </w:r>
      <w:r w:rsidR="00161C4D">
        <w:rPr>
          <w:rFonts w:ascii="Times New Roman" w:hAnsi="Times New Roman" w:cs="Times New Roman"/>
          <w:sz w:val="28"/>
          <w:szCs w:val="28"/>
        </w:rPr>
        <w:tab/>
      </w:r>
      <w:r w:rsidRPr="004E4B40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016E8F">
        <w:rPr>
          <w:rFonts w:ascii="Times New Roman" w:hAnsi="Times New Roman" w:cs="Times New Roman"/>
          <w:sz w:val="28"/>
          <w:szCs w:val="28"/>
        </w:rPr>
        <w:t>меры по сохранению и поддержанию в постоянной готовности источников наружного противопожарного водоснабжения и подъездов к ним</w:t>
      </w:r>
      <w:r w:rsidRPr="004E4B40">
        <w:rPr>
          <w:rFonts w:ascii="Times New Roman" w:hAnsi="Times New Roman" w:cs="Times New Roman"/>
          <w:sz w:val="28"/>
          <w:szCs w:val="28"/>
        </w:rPr>
        <w:t>;</w:t>
      </w:r>
    </w:p>
    <w:p w14:paraId="63C7DE27" w14:textId="77777777" w:rsidR="004E4B40" w:rsidRDefault="004E4B40" w:rsidP="005645C9">
      <w:pPr>
        <w:tabs>
          <w:tab w:val="left" w:pos="709"/>
          <w:tab w:val="left" w:pos="1276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B40">
        <w:rPr>
          <w:rFonts w:ascii="Times New Roman" w:hAnsi="Times New Roman" w:cs="Times New Roman"/>
          <w:sz w:val="28"/>
          <w:szCs w:val="28"/>
        </w:rPr>
        <w:t>2)</w:t>
      </w:r>
      <w:r w:rsidR="00161C4D">
        <w:rPr>
          <w:rFonts w:ascii="Times New Roman" w:hAnsi="Times New Roman" w:cs="Times New Roman"/>
          <w:sz w:val="28"/>
          <w:szCs w:val="28"/>
        </w:rPr>
        <w:tab/>
      </w:r>
      <w:r w:rsidR="00161C4D" w:rsidRPr="00161C4D">
        <w:rPr>
          <w:rFonts w:ascii="Times New Roman" w:hAnsi="Times New Roman" w:cs="Times New Roman"/>
          <w:sz w:val="28"/>
          <w:szCs w:val="28"/>
        </w:rPr>
        <w:t>продолжить работу по оказанию меры социальной поддержки малоимущим многодетным семьям, одиноко проживающим инвалидам и малоимущим одиноко проживающим гражданам в виде установки в местах их</w:t>
      </w:r>
      <w:r w:rsidR="00161C4D">
        <w:rPr>
          <w:rFonts w:ascii="Times New Roman" w:hAnsi="Times New Roman" w:cs="Times New Roman"/>
          <w:sz w:val="28"/>
          <w:szCs w:val="28"/>
        </w:rPr>
        <w:t xml:space="preserve"> </w:t>
      </w:r>
      <w:r w:rsidR="00161C4D" w:rsidRPr="00161C4D">
        <w:rPr>
          <w:rFonts w:ascii="Times New Roman" w:hAnsi="Times New Roman" w:cs="Times New Roman"/>
          <w:sz w:val="28"/>
          <w:szCs w:val="28"/>
        </w:rPr>
        <w:t>проживания автономных пожарных извещателей, в том числе с GSM-модулем;</w:t>
      </w:r>
      <w:r w:rsidR="00161C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A27CCD" w14:textId="77777777" w:rsidR="00161C4D" w:rsidRDefault="00161C4D" w:rsidP="005645C9">
      <w:pPr>
        <w:tabs>
          <w:tab w:val="left" w:pos="709"/>
          <w:tab w:val="left" w:pos="1276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Pr="00161C4D">
        <w:rPr>
          <w:rFonts w:ascii="Times New Roman" w:hAnsi="Times New Roman" w:cs="Times New Roman"/>
          <w:sz w:val="28"/>
          <w:szCs w:val="28"/>
        </w:rPr>
        <w:t>рассмотреть совместно с Министерством общественной безопасности Свердловской области возможность создания на территории муниципального образования добровольных пожарных команд.</w:t>
      </w:r>
    </w:p>
    <w:p w14:paraId="459A76E6" w14:textId="77777777" w:rsidR="00161C4D" w:rsidRPr="00161C4D" w:rsidRDefault="00161C4D" w:rsidP="005645C9">
      <w:pPr>
        <w:tabs>
          <w:tab w:val="left" w:pos="709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C4D">
        <w:rPr>
          <w:rFonts w:ascii="Times New Roman" w:hAnsi="Times New Roman" w:cs="Times New Roman"/>
          <w:sz w:val="28"/>
          <w:szCs w:val="28"/>
        </w:rPr>
        <w:t>Своевременное техническое обслуживание пожарных гидрантов является залогом их исправной работы в любой критической ситуации, поэтому данному аспекту деятельности уделяется особое внимание.</w:t>
      </w:r>
    </w:p>
    <w:p w14:paraId="51D038C2" w14:textId="77777777" w:rsidR="00161C4D" w:rsidRPr="00161C4D" w:rsidRDefault="00161C4D" w:rsidP="005645C9">
      <w:pPr>
        <w:tabs>
          <w:tab w:val="left" w:pos="709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C4D">
        <w:rPr>
          <w:rFonts w:ascii="Times New Roman" w:hAnsi="Times New Roman" w:cs="Times New Roman"/>
          <w:sz w:val="28"/>
          <w:szCs w:val="28"/>
        </w:rPr>
        <w:t>Обслуживание пожарных гидрантов, функционирующих н</w:t>
      </w:r>
      <w:r w:rsidR="00581B61">
        <w:rPr>
          <w:rFonts w:ascii="Times New Roman" w:hAnsi="Times New Roman" w:cs="Times New Roman"/>
          <w:sz w:val="28"/>
          <w:szCs w:val="28"/>
        </w:rPr>
        <w:t>а</w:t>
      </w:r>
      <w:r w:rsidRPr="00161C4D">
        <w:rPr>
          <w:rFonts w:ascii="Times New Roman" w:hAnsi="Times New Roman" w:cs="Times New Roman"/>
          <w:sz w:val="28"/>
          <w:szCs w:val="28"/>
        </w:rPr>
        <w:t xml:space="preserve"> территории Арамильского городского округа, проводят специалисты структурного подразделения акционерного общества «Предприятие водопроводно-канализационного хозяйства Свердловской области» (далее – структурное подразделение Водоканала). </w:t>
      </w:r>
    </w:p>
    <w:p w14:paraId="3C1E5733" w14:textId="77777777" w:rsidR="00161C4D" w:rsidRPr="00161C4D" w:rsidRDefault="00161C4D" w:rsidP="005645C9">
      <w:pPr>
        <w:tabs>
          <w:tab w:val="left" w:pos="709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C4D">
        <w:rPr>
          <w:rFonts w:ascii="Times New Roman" w:hAnsi="Times New Roman" w:cs="Times New Roman"/>
          <w:sz w:val="28"/>
          <w:szCs w:val="28"/>
        </w:rPr>
        <w:t xml:space="preserve">Техническое состояние гидрантов проверяется комиссионно с периодичностью, установленной постановлением Правительства Российской Федерации от 25.04.2012 № 390 «О противопожарном режиме», под руководством представителей Администрации Арамильского городского округа с привлечением сотрудников пожарно-спасательной части и структурного подразделения Водоканала. Проведение сезонных проверок происходит весной и осенью для лучшей подготовки гидрантов к наступлению пожароопасного периода и зимним условиям эксплуатации. </w:t>
      </w:r>
    </w:p>
    <w:p w14:paraId="73040881" w14:textId="77777777" w:rsidR="00161C4D" w:rsidRPr="00161C4D" w:rsidRDefault="00161C4D" w:rsidP="005645C9">
      <w:pPr>
        <w:tabs>
          <w:tab w:val="left" w:pos="709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C4D">
        <w:rPr>
          <w:rFonts w:ascii="Times New Roman" w:hAnsi="Times New Roman" w:cs="Times New Roman"/>
          <w:sz w:val="28"/>
          <w:szCs w:val="28"/>
        </w:rPr>
        <w:t>В зимний период эксплуатации особое внимание уделяется установке указателей с направлением движения к противопожарным водоисточник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161C4D">
        <w:rPr>
          <w:rFonts w:ascii="Times New Roman" w:hAnsi="Times New Roman" w:cs="Times New Roman"/>
          <w:sz w:val="28"/>
          <w:szCs w:val="28"/>
        </w:rPr>
        <w:t xml:space="preserve">, </w:t>
      </w:r>
      <w:r w:rsidRPr="00161C4D">
        <w:rPr>
          <w:rFonts w:ascii="Times New Roman" w:hAnsi="Times New Roman" w:cs="Times New Roman"/>
          <w:sz w:val="28"/>
          <w:szCs w:val="28"/>
        </w:rPr>
        <w:lastRenderedPageBreak/>
        <w:t>принятию мер по утеплению, очистке от снега для обеспечения беспрепятственного подъезда пожарной техники к ним.</w:t>
      </w:r>
    </w:p>
    <w:p w14:paraId="7CC739EA" w14:textId="77777777" w:rsidR="00161C4D" w:rsidRPr="00161C4D" w:rsidRDefault="00161C4D" w:rsidP="005645C9">
      <w:pPr>
        <w:tabs>
          <w:tab w:val="left" w:pos="709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C4D">
        <w:rPr>
          <w:rFonts w:ascii="Times New Roman" w:hAnsi="Times New Roman" w:cs="Times New Roman"/>
          <w:sz w:val="28"/>
          <w:szCs w:val="28"/>
        </w:rPr>
        <w:t>Необходимо отметить, что по итогам комиссионной проверки, проведенной в конце 2019 года на территории Арамильского городского округа, находилось 85 пожарных гидрантов, два из которых были неисправны (2,4%). Проведенный комплекс организационно-практических мероприятий в 2020 году позволил свести к минимуму количество неисправных гидрантов (0% из 92 гидрантов) и ввести в эксплуатацию семь новых пожарных гидрантов, обеспечивающих поступление воды в безводные районы городского округа.</w:t>
      </w:r>
    </w:p>
    <w:p w14:paraId="0205CC5C" w14:textId="77777777" w:rsidR="00161C4D" w:rsidRPr="00161C4D" w:rsidRDefault="00161C4D" w:rsidP="005645C9">
      <w:pPr>
        <w:tabs>
          <w:tab w:val="left" w:pos="709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C4D">
        <w:rPr>
          <w:rFonts w:ascii="Times New Roman" w:hAnsi="Times New Roman" w:cs="Times New Roman"/>
          <w:sz w:val="28"/>
          <w:szCs w:val="28"/>
        </w:rPr>
        <w:t xml:space="preserve">С 15 апреля текущего года организована комиссионная техническая проверка пожарных гидрантов на водоотдачу и работоспособность с обязательным составлением актов проведённых испытаний. Дополнительно, в первом полугодии запланировано ввести в эксплуатацию 3 новых гидранта. </w:t>
      </w:r>
    </w:p>
    <w:p w14:paraId="337D8CC3" w14:textId="77777777" w:rsidR="00161C4D" w:rsidRPr="00161C4D" w:rsidRDefault="00161C4D" w:rsidP="005645C9">
      <w:pPr>
        <w:tabs>
          <w:tab w:val="left" w:pos="709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C4D">
        <w:rPr>
          <w:rFonts w:ascii="Times New Roman" w:hAnsi="Times New Roman" w:cs="Times New Roman"/>
          <w:sz w:val="28"/>
          <w:szCs w:val="28"/>
        </w:rPr>
        <w:t>Результаты весенней проверки источников наружного противопожарного водоснабжения будут рассмотрены на очередном заседании комиссии по чрезвычайным ситуациям и обеспечению пожарной безопасности Арамильского городского округа.</w:t>
      </w:r>
    </w:p>
    <w:p w14:paraId="728DD62D" w14:textId="77777777" w:rsidR="00161C4D" w:rsidRPr="00161C4D" w:rsidRDefault="00161C4D" w:rsidP="005645C9">
      <w:pPr>
        <w:tabs>
          <w:tab w:val="left" w:pos="709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C4D">
        <w:rPr>
          <w:rFonts w:ascii="Times New Roman" w:hAnsi="Times New Roman" w:cs="Times New Roman"/>
          <w:sz w:val="28"/>
          <w:szCs w:val="28"/>
        </w:rPr>
        <w:t>Одним из приоритетных направлений деятельности Администрации Арамильского городского округа является предупреждение случаев травматизма и гибели людей при возникновении пожаров. В проводимой работе особое внимание уделяется оснащению автономными дымовыми пожарными извещателями помещений муниципальной собственности, расположенных в многоквартирных домах, в которых проживают многодетные и малообеспеченные семьи, семьи, находящиеся в социально опасном положении, социально-неадаптированные и маломобильные группы граждан.</w:t>
      </w:r>
    </w:p>
    <w:p w14:paraId="465E7C2D" w14:textId="77777777" w:rsidR="00161C4D" w:rsidRPr="00161C4D" w:rsidRDefault="00161C4D" w:rsidP="005645C9">
      <w:pPr>
        <w:tabs>
          <w:tab w:val="left" w:pos="709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C4D">
        <w:rPr>
          <w:rFonts w:ascii="Times New Roman" w:hAnsi="Times New Roman" w:cs="Times New Roman"/>
          <w:sz w:val="28"/>
          <w:szCs w:val="28"/>
        </w:rPr>
        <w:t xml:space="preserve">Так, проведены мероприятия по установке пожарных извещателей ИП212-63А GSM и станции мониторинга в жилых помещениях муниципальной формы собственности, занимаемых семьями установленной категории, по адресам: </w:t>
      </w:r>
    </w:p>
    <w:p w14:paraId="31CE9FB1" w14:textId="77777777" w:rsidR="00161C4D" w:rsidRPr="00161C4D" w:rsidRDefault="00161C4D" w:rsidP="005645C9">
      <w:pPr>
        <w:tabs>
          <w:tab w:val="left" w:pos="709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C4D">
        <w:rPr>
          <w:rFonts w:ascii="Times New Roman" w:hAnsi="Times New Roman" w:cs="Times New Roman"/>
          <w:sz w:val="28"/>
          <w:szCs w:val="28"/>
        </w:rPr>
        <w:t xml:space="preserve">улица Рабочая, дом 116, квартира 22, город Арамиль; </w:t>
      </w:r>
    </w:p>
    <w:p w14:paraId="5ED11EDE" w14:textId="77777777" w:rsidR="00161C4D" w:rsidRPr="00161C4D" w:rsidRDefault="00161C4D" w:rsidP="005645C9">
      <w:pPr>
        <w:tabs>
          <w:tab w:val="left" w:pos="709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C4D">
        <w:rPr>
          <w:rFonts w:ascii="Times New Roman" w:hAnsi="Times New Roman" w:cs="Times New Roman"/>
          <w:sz w:val="28"/>
          <w:szCs w:val="28"/>
        </w:rPr>
        <w:t xml:space="preserve">улица Текстильщиков, дом 3а, квартира 46, город Арамиль; </w:t>
      </w:r>
    </w:p>
    <w:p w14:paraId="179A1520" w14:textId="77777777" w:rsidR="00161C4D" w:rsidRPr="00161C4D" w:rsidRDefault="00161C4D" w:rsidP="005645C9">
      <w:pPr>
        <w:tabs>
          <w:tab w:val="left" w:pos="709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C4D">
        <w:rPr>
          <w:rFonts w:ascii="Times New Roman" w:hAnsi="Times New Roman" w:cs="Times New Roman"/>
          <w:sz w:val="28"/>
          <w:szCs w:val="28"/>
        </w:rPr>
        <w:t>переулок Речной, дом 2, квартира 6, город Арамиль.</w:t>
      </w:r>
    </w:p>
    <w:p w14:paraId="0D292460" w14:textId="77777777" w:rsidR="00161C4D" w:rsidRPr="00161C4D" w:rsidRDefault="00605973" w:rsidP="005645C9">
      <w:pPr>
        <w:tabs>
          <w:tab w:val="left" w:pos="709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161C4D" w:rsidRPr="00161C4D">
        <w:rPr>
          <w:rFonts w:ascii="Times New Roman" w:hAnsi="Times New Roman" w:cs="Times New Roman"/>
          <w:sz w:val="28"/>
          <w:szCs w:val="28"/>
        </w:rPr>
        <w:t xml:space="preserve"> текущий момент актуализированы адреса проживания неблагополучных семей имеющих несовершеннолетних детей, в том числе с ограниченными физическими возможностями, проводится работа с подрядчиком (общество с ограниченной ответственностью «</w:t>
      </w:r>
      <w:proofErr w:type="spellStart"/>
      <w:r w:rsidR="00161C4D" w:rsidRPr="00161C4D">
        <w:rPr>
          <w:rFonts w:ascii="Times New Roman" w:hAnsi="Times New Roman" w:cs="Times New Roman"/>
          <w:sz w:val="28"/>
          <w:szCs w:val="28"/>
        </w:rPr>
        <w:t>ПожСервис</w:t>
      </w:r>
      <w:proofErr w:type="spellEnd"/>
      <w:r w:rsidR="00161C4D" w:rsidRPr="00161C4D">
        <w:rPr>
          <w:rFonts w:ascii="Times New Roman" w:hAnsi="Times New Roman" w:cs="Times New Roman"/>
          <w:sz w:val="28"/>
          <w:szCs w:val="28"/>
        </w:rPr>
        <w:t xml:space="preserve"> Плюс») по заключению договора на установку оборудования раннего обнаружения пожаров в количестве 10 комплектов. </w:t>
      </w:r>
    </w:p>
    <w:p w14:paraId="7E652FBE" w14:textId="77777777" w:rsidR="00161C4D" w:rsidRPr="00161C4D" w:rsidRDefault="00161C4D" w:rsidP="005645C9">
      <w:pPr>
        <w:tabs>
          <w:tab w:val="left" w:pos="709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C4D">
        <w:rPr>
          <w:rFonts w:ascii="Times New Roman" w:hAnsi="Times New Roman" w:cs="Times New Roman"/>
          <w:sz w:val="28"/>
          <w:szCs w:val="28"/>
        </w:rPr>
        <w:t xml:space="preserve">С целью принятия мер по локализации и ликвидации выявленных природных загораний сформирован сводный отряд по тушению лесных пожаров и загораний сухой травы на территории лесопарка городского округа из сотрудников Администрации </w:t>
      </w:r>
      <w:r w:rsidR="00282F6C">
        <w:rPr>
          <w:rFonts w:ascii="Times New Roman" w:hAnsi="Times New Roman" w:cs="Times New Roman"/>
          <w:sz w:val="28"/>
          <w:szCs w:val="28"/>
        </w:rPr>
        <w:t xml:space="preserve">Арамильского </w:t>
      </w:r>
      <w:r w:rsidRPr="00161C4D">
        <w:rPr>
          <w:rFonts w:ascii="Times New Roman" w:hAnsi="Times New Roman" w:cs="Times New Roman"/>
          <w:sz w:val="28"/>
          <w:szCs w:val="28"/>
        </w:rPr>
        <w:t xml:space="preserve">городского округа, муниципального бюджетного учреждения «Арамильская </w:t>
      </w:r>
      <w:r w:rsidR="0025090B">
        <w:rPr>
          <w:rFonts w:ascii="Times New Roman" w:hAnsi="Times New Roman" w:cs="Times New Roman"/>
          <w:sz w:val="28"/>
          <w:szCs w:val="28"/>
        </w:rPr>
        <w:t>С</w:t>
      </w:r>
      <w:r w:rsidRPr="00161C4D">
        <w:rPr>
          <w:rFonts w:ascii="Times New Roman" w:hAnsi="Times New Roman" w:cs="Times New Roman"/>
          <w:sz w:val="28"/>
          <w:szCs w:val="28"/>
        </w:rPr>
        <w:t xml:space="preserve">лужба </w:t>
      </w:r>
      <w:r w:rsidR="0025090B">
        <w:rPr>
          <w:rFonts w:ascii="Times New Roman" w:hAnsi="Times New Roman" w:cs="Times New Roman"/>
          <w:sz w:val="28"/>
          <w:szCs w:val="28"/>
        </w:rPr>
        <w:t>З</w:t>
      </w:r>
      <w:r w:rsidRPr="00161C4D">
        <w:rPr>
          <w:rFonts w:ascii="Times New Roman" w:hAnsi="Times New Roman" w:cs="Times New Roman"/>
          <w:sz w:val="28"/>
          <w:szCs w:val="28"/>
        </w:rPr>
        <w:t xml:space="preserve">аказчика», муниципального казенного учреждения «Управление автотранспортом и зданиями Администрации Арамильского городского округа» и муниципального казенного учреждения «Центр гражданской защиты Арамильского городского округа» в количестве 17 </w:t>
      </w:r>
      <w:r w:rsidRPr="00161C4D">
        <w:rPr>
          <w:rFonts w:ascii="Times New Roman" w:hAnsi="Times New Roman" w:cs="Times New Roman"/>
          <w:sz w:val="28"/>
          <w:szCs w:val="28"/>
        </w:rPr>
        <w:lastRenderedPageBreak/>
        <w:t>человек и 6 единиц техники. Членам отряда приобретена специальная защитная одежда.</w:t>
      </w:r>
    </w:p>
    <w:p w14:paraId="0AE5870F" w14:textId="77777777" w:rsidR="00161C4D" w:rsidRPr="00161C4D" w:rsidRDefault="00161C4D" w:rsidP="005645C9">
      <w:pPr>
        <w:tabs>
          <w:tab w:val="left" w:pos="709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C4D">
        <w:rPr>
          <w:rFonts w:ascii="Times New Roman" w:hAnsi="Times New Roman" w:cs="Times New Roman"/>
          <w:sz w:val="28"/>
          <w:szCs w:val="28"/>
        </w:rPr>
        <w:t xml:space="preserve">Для локализации и ликвидации выявленных природных загораний отряд оснащен ранцевыми огнетушителями. К началу пожароопасного периода запланировано приобретение ещё трёх ранцевых огнетушителей. </w:t>
      </w:r>
    </w:p>
    <w:p w14:paraId="227B07D1" w14:textId="77777777" w:rsidR="00161C4D" w:rsidRPr="00161C4D" w:rsidRDefault="00161C4D" w:rsidP="005645C9">
      <w:pPr>
        <w:tabs>
          <w:tab w:val="left" w:pos="709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C4D">
        <w:rPr>
          <w:rFonts w:ascii="Times New Roman" w:hAnsi="Times New Roman" w:cs="Times New Roman"/>
          <w:sz w:val="28"/>
          <w:szCs w:val="28"/>
        </w:rPr>
        <w:t>Для мобильности данных групп и поддержания устойчивой связи в удаленных районах городского округа приобретены 6 комплектов переносных радиостанций повышенной мощности УКВ диапазона и стационарного приёмника транслируемого сигнала.</w:t>
      </w:r>
    </w:p>
    <w:p w14:paraId="64E7ADB2" w14:textId="77777777" w:rsidR="00161C4D" w:rsidRPr="00161C4D" w:rsidRDefault="00161C4D" w:rsidP="005645C9">
      <w:pPr>
        <w:tabs>
          <w:tab w:val="left" w:pos="709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C4D">
        <w:rPr>
          <w:rFonts w:ascii="Times New Roman" w:hAnsi="Times New Roman" w:cs="Times New Roman"/>
          <w:sz w:val="28"/>
          <w:szCs w:val="28"/>
        </w:rPr>
        <w:t>В качестве создания резервного запаса воды в местах возгораний подготовлена хозяйственная автоцистерна (5 тонн) на базе автомобиля ЗИЛ, а для опашки возможных очагов лесных пожаров выделен трактор с плугом, принадлежащим муниципальному казенному учреждению «Управление автотранспортом и зданиями Администрации Арамильского городского округа».</w:t>
      </w:r>
    </w:p>
    <w:p w14:paraId="26FF7E86" w14:textId="77777777" w:rsidR="00652F45" w:rsidRDefault="00161C4D" w:rsidP="005645C9">
      <w:pPr>
        <w:tabs>
          <w:tab w:val="left" w:pos="709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C4D">
        <w:rPr>
          <w:rFonts w:ascii="Times New Roman" w:hAnsi="Times New Roman" w:cs="Times New Roman"/>
          <w:sz w:val="28"/>
          <w:szCs w:val="28"/>
        </w:rPr>
        <w:t>В 2020 году созданы добровольные пожарные команды на предприятиях акционерное общество «Арамильский авиационный ремонтный завод» и общество с ограниченной ответственностью «Торгово-промышленная группа «Солид» общей численностью 26 человек, прошедшие обучение по программе «Профессиональная подготовка пожарных, добровольных пожарных команд».</w:t>
      </w:r>
    </w:p>
    <w:p w14:paraId="32A5B3FF" w14:textId="77777777" w:rsidR="006728D1" w:rsidRDefault="006728D1" w:rsidP="005645C9">
      <w:pPr>
        <w:tabs>
          <w:tab w:val="left" w:pos="709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F704E5" w14:textId="77777777" w:rsidR="006728D1" w:rsidRDefault="006728D1" w:rsidP="005645C9">
      <w:pPr>
        <w:tabs>
          <w:tab w:val="left" w:pos="709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839511" w14:textId="77777777" w:rsidR="006728D1" w:rsidRDefault="006728D1" w:rsidP="005645C9">
      <w:pPr>
        <w:tabs>
          <w:tab w:val="left" w:pos="709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FA78C8" w14:textId="77777777" w:rsidR="006728D1" w:rsidRDefault="006728D1" w:rsidP="005645C9">
      <w:pPr>
        <w:tabs>
          <w:tab w:val="left" w:pos="709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F84EB2" w14:textId="77777777" w:rsidR="006728D1" w:rsidRDefault="006728D1" w:rsidP="005645C9">
      <w:pPr>
        <w:tabs>
          <w:tab w:val="left" w:pos="709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EFEBC9" w14:textId="77777777" w:rsidR="006728D1" w:rsidRDefault="006728D1" w:rsidP="005645C9">
      <w:pPr>
        <w:tabs>
          <w:tab w:val="left" w:pos="709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357828" w14:textId="77777777" w:rsidR="006728D1" w:rsidRDefault="006728D1" w:rsidP="005645C9">
      <w:pPr>
        <w:tabs>
          <w:tab w:val="left" w:pos="709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4F4D02" w14:textId="77777777" w:rsidR="006728D1" w:rsidRDefault="006728D1" w:rsidP="005645C9">
      <w:pPr>
        <w:tabs>
          <w:tab w:val="left" w:pos="709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49FB3A" w14:textId="77777777" w:rsidR="006728D1" w:rsidRDefault="006728D1" w:rsidP="005645C9">
      <w:pPr>
        <w:tabs>
          <w:tab w:val="left" w:pos="709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37AE11" w14:textId="77777777" w:rsidR="006728D1" w:rsidRDefault="006728D1" w:rsidP="005645C9">
      <w:pPr>
        <w:tabs>
          <w:tab w:val="left" w:pos="709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1DC5C0" w14:textId="77777777" w:rsidR="006728D1" w:rsidRDefault="006728D1" w:rsidP="005645C9">
      <w:pPr>
        <w:tabs>
          <w:tab w:val="left" w:pos="709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382F17" w14:textId="77777777" w:rsidR="006728D1" w:rsidRDefault="006728D1" w:rsidP="005645C9">
      <w:pPr>
        <w:tabs>
          <w:tab w:val="left" w:pos="709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73651D" w14:textId="77777777" w:rsidR="006728D1" w:rsidRDefault="006728D1" w:rsidP="005645C9">
      <w:pPr>
        <w:tabs>
          <w:tab w:val="left" w:pos="709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FAE89F" w14:textId="77777777" w:rsidR="006728D1" w:rsidRDefault="006728D1" w:rsidP="005645C9">
      <w:pPr>
        <w:tabs>
          <w:tab w:val="left" w:pos="709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BAE27F" w14:textId="77777777" w:rsidR="006728D1" w:rsidRDefault="006728D1" w:rsidP="005645C9">
      <w:pPr>
        <w:tabs>
          <w:tab w:val="left" w:pos="709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8FE799" w14:textId="77777777" w:rsidR="006728D1" w:rsidRDefault="006728D1" w:rsidP="005645C9">
      <w:pPr>
        <w:tabs>
          <w:tab w:val="left" w:pos="709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B49AAC" w14:textId="77777777" w:rsidR="006728D1" w:rsidRDefault="006728D1" w:rsidP="005645C9">
      <w:pPr>
        <w:tabs>
          <w:tab w:val="left" w:pos="709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9E73E7" w14:textId="77777777" w:rsidR="006728D1" w:rsidRDefault="006728D1" w:rsidP="005645C9">
      <w:pPr>
        <w:tabs>
          <w:tab w:val="left" w:pos="709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D14055" w14:textId="77777777" w:rsidR="006728D1" w:rsidRDefault="006728D1" w:rsidP="005645C9">
      <w:pPr>
        <w:tabs>
          <w:tab w:val="left" w:pos="709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9DC770" w14:textId="77777777" w:rsidR="006728D1" w:rsidRDefault="006728D1" w:rsidP="005645C9">
      <w:pPr>
        <w:tabs>
          <w:tab w:val="left" w:pos="709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F8BCE6" w14:textId="77777777" w:rsidR="006728D1" w:rsidRDefault="006728D1" w:rsidP="005645C9">
      <w:pPr>
        <w:tabs>
          <w:tab w:val="left" w:pos="709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7399A7" w14:textId="77777777" w:rsidR="006728D1" w:rsidRDefault="006728D1" w:rsidP="005645C9">
      <w:pPr>
        <w:tabs>
          <w:tab w:val="left" w:pos="709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DA43D4" w14:textId="77777777" w:rsidR="006728D1" w:rsidRDefault="006728D1" w:rsidP="005645C9">
      <w:pPr>
        <w:tabs>
          <w:tab w:val="left" w:pos="709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6903A4" w14:textId="77777777" w:rsidR="006728D1" w:rsidRDefault="006728D1" w:rsidP="005645C9">
      <w:pPr>
        <w:tabs>
          <w:tab w:val="left" w:pos="709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BD8C6F" w14:textId="77777777" w:rsidR="006728D1" w:rsidRDefault="006728D1" w:rsidP="005645C9">
      <w:pPr>
        <w:tabs>
          <w:tab w:val="left" w:pos="709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C160B4" w14:textId="77777777" w:rsidR="006728D1" w:rsidRDefault="006728D1" w:rsidP="005645C9">
      <w:pPr>
        <w:tabs>
          <w:tab w:val="left" w:pos="709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A7C630" w14:textId="77777777" w:rsidR="006728D1" w:rsidRDefault="006728D1" w:rsidP="006728D1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СОГЛАСОВАНИЕ</w:t>
      </w:r>
    </w:p>
    <w:p w14:paraId="0A6AEF64" w14:textId="77777777" w:rsidR="006728D1" w:rsidRDefault="006728D1" w:rsidP="006728D1">
      <w:pPr>
        <w:pBdr>
          <w:bottom w:val="single" w:sz="12" w:space="3" w:color="auto"/>
        </w:pBd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Проекта РЕШЕНИЯ</w:t>
      </w:r>
    </w:p>
    <w:p w14:paraId="436E7B89" w14:textId="77777777" w:rsidR="006728D1" w:rsidRDefault="006728D1" w:rsidP="006728D1">
      <w:pPr>
        <w:pBdr>
          <w:bottom w:val="single" w:sz="12" w:space="3" w:color="auto"/>
        </w:pBd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0086170E" w14:textId="77777777" w:rsidR="006728D1" w:rsidRPr="006728D1" w:rsidRDefault="005673AC" w:rsidP="006728D1">
      <w:pPr>
        <w:tabs>
          <w:tab w:val="left" w:pos="709"/>
        </w:tabs>
        <w:spacing w:after="0" w:line="240" w:lineRule="auto"/>
        <w:ind w:right="140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i/>
          <w:sz w:val="24"/>
          <w:szCs w:val="24"/>
        </w:rPr>
        <w:t>«О</w:t>
      </w:r>
      <w:r w:rsidR="006728D1" w:rsidRPr="006728D1">
        <w:rPr>
          <w:rFonts w:ascii="Liberation Serif" w:hAnsi="Liberation Serif" w:cs="Liberation Serif"/>
          <w:b/>
          <w:i/>
          <w:sz w:val="24"/>
          <w:szCs w:val="24"/>
        </w:rPr>
        <w:t xml:space="preserve"> выполнении постановления Законодательного Собрания Свердловской области от 30.06.2020 № 2609-ПЗС «Об обеспечении пожарной безопасности на территории Свердловской области» в части выполнения рекомендаций органам местного самоуправления</w:t>
      </w:r>
      <w:r w:rsidR="006728D1">
        <w:rPr>
          <w:rFonts w:ascii="Liberation Serif" w:hAnsi="Liberation Serif" w:cs="Liberation Serif"/>
          <w:b/>
          <w:i/>
          <w:sz w:val="24"/>
          <w:szCs w:val="24"/>
        </w:rPr>
        <w:t>»</w:t>
      </w:r>
    </w:p>
    <w:tbl>
      <w:tblPr>
        <w:tblW w:w="993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4"/>
        <w:gridCol w:w="2127"/>
        <w:gridCol w:w="1135"/>
        <w:gridCol w:w="1135"/>
        <w:gridCol w:w="1169"/>
      </w:tblGrid>
      <w:tr w:rsidR="006728D1" w14:paraId="738CD6F1" w14:textId="77777777" w:rsidTr="006728D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3739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55F5" w14:textId="77777777" w:rsidR="006728D1" w:rsidRDefault="006728D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6B96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Дата поступления на согласование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37E7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Дата подписания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6DAA" w14:textId="77777777" w:rsidR="006728D1" w:rsidRDefault="006728D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Подпись</w:t>
            </w:r>
          </w:p>
        </w:tc>
      </w:tr>
      <w:tr w:rsidR="006728D1" w14:paraId="3157B075" w14:textId="77777777" w:rsidTr="006728D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C0A0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Глава Арамильского городского округа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BBAE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В.Ю. Никитенко</w:t>
            </w:r>
          </w:p>
          <w:p w14:paraId="25BCB7F0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2EBB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8CC8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AE1E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728D1" w14:paraId="40046536" w14:textId="77777777" w:rsidTr="006728D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4024" w14:textId="77777777" w:rsidR="006728D1" w:rsidRDefault="006728D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Первый заместитель главы Администрации Арамильского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4B11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Р.В. Гарифуллин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A88A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760C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81E1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728D1" w14:paraId="3E22AB6F" w14:textId="77777777" w:rsidTr="006728D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A59B" w14:textId="77777777" w:rsidR="006728D1" w:rsidRDefault="006728D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главы Администрации Арамильского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EEBE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О.В. Комарова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DB26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F879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3896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728D1" w14:paraId="686B01B2" w14:textId="77777777" w:rsidTr="006728D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8C1A" w14:textId="77777777" w:rsidR="006728D1" w:rsidRDefault="006728D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Начальник Организационного отдела Администрации Арамильского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A5ED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В.В. Самарина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3ED5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1AAA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C8D3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728D1" w14:paraId="1E73754B" w14:textId="77777777" w:rsidTr="006728D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E899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Начальник Финансового отдела Администрации Арамильского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14BE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М.Ю. Шуваева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8ADF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82A5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FB09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728D1" w14:paraId="421A84AC" w14:textId="77777777" w:rsidTr="006728D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7CBC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Начальник Юридического отдела Администрации Арамильского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24DD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Ю.В. Коваленко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3A0F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A04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40F9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728D1" w14:paraId="652FA2F1" w14:textId="77777777" w:rsidTr="006728D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89D6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Председатель КУМИ Арамильского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97EE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Д.М.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Живилов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6059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1CD5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03CE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728D1" w14:paraId="1FB7C3EE" w14:textId="77777777" w:rsidTr="006728D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DEB9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Председатель Контрольно-счетной палаты Арамильского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63FB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Ж.Ю. Буцко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68EE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36A6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3D05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728D1" w14:paraId="40964D47" w14:textId="77777777" w:rsidTr="006728D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5681" w14:textId="77777777" w:rsidR="006728D1" w:rsidRDefault="006728D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Начальник Организационного отдела  аппарата Думы Арамильского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72EC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Н.П. Васильева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9C55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1F20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FBF1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728D1" w14:paraId="2C16843C" w14:textId="77777777" w:rsidTr="006728D1">
        <w:trPr>
          <w:trHeight w:val="25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7907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Исполнитель</w:t>
            </w:r>
          </w:p>
          <w:p w14:paraId="0F72F263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47C98892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2341" w14:textId="77777777" w:rsidR="006728D1" w:rsidRDefault="00BC0BB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М.В. Тягунов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42C4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1DFD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4302" w14:textId="77777777" w:rsidR="006728D1" w:rsidRDefault="00672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14:paraId="76DBC9D6" w14:textId="77777777" w:rsidR="006728D1" w:rsidRDefault="006728D1" w:rsidP="006728D1">
      <w:pPr>
        <w:keepNext/>
        <w:spacing w:after="0" w:line="240" w:lineRule="auto"/>
        <w:jc w:val="center"/>
        <w:outlineLvl w:val="3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14:paraId="68DB00FD" w14:textId="77777777" w:rsidR="006728D1" w:rsidRDefault="006728D1" w:rsidP="006728D1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Результаты антикоррупционной экспертизы:</w:t>
      </w:r>
    </w:p>
    <w:p w14:paraId="34C1D9A1" w14:textId="77777777" w:rsidR="006728D1" w:rsidRDefault="006728D1" w:rsidP="006728D1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0BC6C8AA" w14:textId="77777777" w:rsidR="006728D1" w:rsidRDefault="006728D1" w:rsidP="006728D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Замечания и предложения:</w:t>
      </w:r>
    </w:p>
    <w:p w14:paraId="640CC6B2" w14:textId="77777777" w:rsidR="006728D1" w:rsidRDefault="006728D1" w:rsidP="006728D1">
      <w:pPr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14:paraId="592F898F" w14:textId="77777777" w:rsidR="006728D1" w:rsidRDefault="006728D1" w:rsidP="006728D1">
      <w:pPr>
        <w:widowControl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14:paraId="0FBD0633" w14:textId="77777777" w:rsidR="006728D1" w:rsidRDefault="006728D1" w:rsidP="005645C9">
      <w:pPr>
        <w:tabs>
          <w:tab w:val="left" w:pos="709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A37E6F" w14:textId="77777777" w:rsidR="006728D1" w:rsidRDefault="006728D1" w:rsidP="005645C9">
      <w:pPr>
        <w:tabs>
          <w:tab w:val="left" w:pos="709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365319" w14:textId="77777777" w:rsidR="006728D1" w:rsidRDefault="006728D1" w:rsidP="005645C9">
      <w:pPr>
        <w:tabs>
          <w:tab w:val="left" w:pos="709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728D1" w:rsidSect="005645C9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01FC8" w14:textId="77777777" w:rsidR="00F25641" w:rsidRDefault="00F25641" w:rsidP="0039633C">
      <w:pPr>
        <w:spacing w:after="0" w:line="240" w:lineRule="auto"/>
      </w:pPr>
      <w:r>
        <w:separator/>
      </w:r>
    </w:p>
  </w:endnote>
  <w:endnote w:type="continuationSeparator" w:id="0">
    <w:p w14:paraId="1C670080" w14:textId="77777777" w:rsidR="00F25641" w:rsidRDefault="00F25641" w:rsidP="0039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113E1" w14:textId="77777777" w:rsidR="00F25641" w:rsidRDefault="00F25641" w:rsidP="0039633C">
      <w:pPr>
        <w:spacing w:after="0" w:line="240" w:lineRule="auto"/>
      </w:pPr>
      <w:r>
        <w:separator/>
      </w:r>
    </w:p>
  </w:footnote>
  <w:footnote w:type="continuationSeparator" w:id="0">
    <w:p w14:paraId="13D0A5ED" w14:textId="77777777" w:rsidR="00F25641" w:rsidRDefault="00F25641" w:rsidP="00396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1238619"/>
      <w:docPartObj>
        <w:docPartGallery w:val="Page Numbers (Top of Page)"/>
        <w:docPartUnique/>
      </w:docPartObj>
    </w:sdtPr>
    <w:sdtEndPr/>
    <w:sdtContent>
      <w:p w14:paraId="5F848084" w14:textId="77777777" w:rsidR="00DF0265" w:rsidRDefault="00DF026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995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35C0D"/>
    <w:multiLevelType w:val="hybridMultilevel"/>
    <w:tmpl w:val="A860DE38"/>
    <w:lvl w:ilvl="0" w:tplc="1BF4E79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2445FC"/>
    <w:multiLevelType w:val="hybridMultilevel"/>
    <w:tmpl w:val="545E0896"/>
    <w:lvl w:ilvl="0" w:tplc="B896FC8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66F"/>
    <w:rsid w:val="00006B93"/>
    <w:rsid w:val="00016E8F"/>
    <w:rsid w:val="00024ED6"/>
    <w:rsid w:val="0003301C"/>
    <w:rsid w:val="00034DE8"/>
    <w:rsid w:val="00036676"/>
    <w:rsid w:val="00066EEC"/>
    <w:rsid w:val="000722ED"/>
    <w:rsid w:val="00077092"/>
    <w:rsid w:val="0008607F"/>
    <w:rsid w:val="00091406"/>
    <w:rsid w:val="00096296"/>
    <w:rsid w:val="000A1F6E"/>
    <w:rsid w:val="000A69AA"/>
    <w:rsid w:val="000C5375"/>
    <w:rsid w:val="000E56C4"/>
    <w:rsid w:val="000F136F"/>
    <w:rsid w:val="000F3B07"/>
    <w:rsid w:val="00110549"/>
    <w:rsid w:val="00110CD0"/>
    <w:rsid w:val="00121810"/>
    <w:rsid w:val="00134909"/>
    <w:rsid w:val="00157EAD"/>
    <w:rsid w:val="00161C4D"/>
    <w:rsid w:val="0017509A"/>
    <w:rsid w:val="00192386"/>
    <w:rsid w:val="001D5549"/>
    <w:rsid w:val="001D6DF0"/>
    <w:rsid w:val="001F347A"/>
    <w:rsid w:val="001F3611"/>
    <w:rsid w:val="001F41CA"/>
    <w:rsid w:val="00212387"/>
    <w:rsid w:val="00223A6B"/>
    <w:rsid w:val="00225861"/>
    <w:rsid w:val="0025090B"/>
    <w:rsid w:val="00260A8B"/>
    <w:rsid w:val="00264631"/>
    <w:rsid w:val="00282F6C"/>
    <w:rsid w:val="002A1995"/>
    <w:rsid w:val="002B4B29"/>
    <w:rsid w:val="00311F3F"/>
    <w:rsid w:val="00321B83"/>
    <w:rsid w:val="00355EAB"/>
    <w:rsid w:val="00374F16"/>
    <w:rsid w:val="0039633C"/>
    <w:rsid w:val="003A3AF2"/>
    <w:rsid w:val="003B1AC0"/>
    <w:rsid w:val="003F617F"/>
    <w:rsid w:val="00404449"/>
    <w:rsid w:val="004259C9"/>
    <w:rsid w:val="00437460"/>
    <w:rsid w:val="00443375"/>
    <w:rsid w:val="0044656A"/>
    <w:rsid w:val="00475D63"/>
    <w:rsid w:val="004850A2"/>
    <w:rsid w:val="00490495"/>
    <w:rsid w:val="0049325F"/>
    <w:rsid w:val="00493E68"/>
    <w:rsid w:val="004979EC"/>
    <w:rsid w:val="004A621A"/>
    <w:rsid w:val="004E4B40"/>
    <w:rsid w:val="00507C8B"/>
    <w:rsid w:val="00507E07"/>
    <w:rsid w:val="0052409F"/>
    <w:rsid w:val="00546059"/>
    <w:rsid w:val="00563A1A"/>
    <w:rsid w:val="005645C9"/>
    <w:rsid w:val="005673AC"/>
    <w:rsid w:val="005745BA"/>
    <w:rsid w:val="00581B61"/>
    <w:rsid w:val="005A0948"/>
    <w:rsid w:val="005A5A89"/>
    <w:rsid w:val="005B0C70"/>
    <w:rsid w:val="00605973"/>
    <w:rsid w:val="00614EA0"/>
    <w:rsid w:val="00615FEE"/>
    <w:rsid w:val="006253A6"/>
    <w:rsid w:val="00637400"/>
    <w:rsid w:val="00652F45"/>
    <w:rsid w:val="006574A9"/>
    <w:rsid w:val="006607FF"/>
    <w:rsid w:val="00666C0D"/>
    <w:rsid w:val="006728D1"/>
    <w:rsid w:val="00693464"/>
    <w:rsid w:val="006936AD"/>
    <w:rsid w:val="006A45DA"/>
    <w:rsid w:val="006D25E2"/>
    <w:rsid w:val="006D76A3"/>
    <w:rsid w:val="006E19E8"/>
    <w:rsid w:val="006F2942"/>
    <w:rsid w:val="006F4422"/>
    <w:rsid w:val="007146B4"/>
    <w:rsid w:val="0072276A"/>
    <w:rsid w:val="00723321"/>
    <w:rsid w:val="00730E0E"/>
    <w:rsid w:val="00733345"/>
    <w:rsid w:val="00736883"/>
    <w:rsid w:val="0075653C"/>
    <w:rsid w:val="00775AEC"/>
    <w:rsid w:val="007800A7"/>
    <w:rsid w:val="00782DA8"/>
    <w:rsid w:val="00787302"/>
    <w:rsid w:val="00791E15"/>
    <w:rsid w:val="0079288B"/>
    <w:rsid w:val="007A1551"/>
    <w:rsid w:val="007B2965"/>
    <w:rsid w:val="007B7C6E"/>
    <w:rsid w:val="007C30DF"/>
    <w:rsid w:val="007D6566"/>
    <w:rsid w:val="007E5385"/>
    <w:rsid w:val="007F25C4"/>
    <w:rsid w:val="007F7F76"/>
    <w:rsid w:val="00800310"/>
    <w:rsid w:val="00813A72"/>
    <w:rsid w:val="00815F08"/>
    <w:rsid w:val="00840D91"/>
    <w:rsid w:val="00847B11"/>
    <w:rsid w:val="008657C3"/>
    <w:rsid w:val="0086766F"/>
    <w:rsid w:val="00871717"/>
    <w:rsid w:val="008950D2"/>
    <w:rsid w:val="008A2CE9"/>
    <w:rsid w:val="008A38EF"/>
    <w:rsid w:val="008E3CBF"/>
    <w:rsid w:val="008E5FAD"/>
    <w:rsid w:val="008E7CA5"/>
    <w:rsid w:val="008F2DBB"/>
    <w:rsid w:val="00910906"/>
    <w:rsid w:val="0092054B"/>
    <w:rsid w:val="00930771"/>
    <w:rsid w:val="00942AB3"/>
    <w:rsid w:val="00963740"/>
    <w:rsid w:val="00974BA7"/>
    <w:rsid w:val="00992BBD"/>
    <w:rsid w:val="009A4CF3"/>
    <w:rsid w:val="009B2D58"/>
    <w:rsid w:val="00A1461C"/>
    <w:rsid w:val="00A47E28"/>
    <w:rsid w:val="00A535C8"/>
    <w:rsid w:val="00A77FC6"/>
    <w:rsid w:val="00A82A8E"/>
    <w:rsid w:val="00A95BF1"/>
    <w:rsid w:val="00A967F1"/>
    <w:rsid w:val="00AD6198"/>
    <w:rsid w:val="00AE3188"/>
    <w:rsid w:val="00AE4F9C"/>
    <w:rsid w:val="00AE63B5"/>
    <w:rsid w:val="00AF5B2A"/>
    <w:rsid w:val="00B044AA"/>
    <w:rsid w:val="00B056AD"/>
    <w:rsid w:val="00B2008C"/>
    <w:rsid w:val="00B6250B"/>
    <w:rsid w:val="00B74DC0"/>
    <w:rsid w:val="00B76D19"/>
    <w:rsid w:val="00B93EDF"/>
    <w:rsid w:val="00BB6AE4"/>
    <w:rsid w:val="00BC0BB2"/>
    <w:rsid w:val="00BD57A6"/>
    <w:rsid w:val="00C37D91"/>
    <w:rsid w:val="00C6047F"/>
    <w:rsid w:val="00C71874"/>
    <w:rsid w:val="00C82814"/>
    <w:rsid w:val="00C8696B"/>
    <w:rsid w:val="00CA42E0"/>
    <w:rsid w:val="00CA6594"/>
    <w:rsid w:val="00CA7DE8"/>
    <w:rsid w:val="00CB2DE1"/>
    <w:rsid w:val="00CC05A6"/>
    <w:rsid w:val="00CC2080"/>
    <w:rsid w:val="00CC49AB"/>
    <w:rsid w:val="00CD6EC8"/>
    <w:rsid w:val="00CE09C4"/>
    <w:rsid w:val="00CE1085"/>
    <w:rsid w:val="00D0415F"/>
    <w:rsid w:val="00D658AB"/>
    <w:rsid w:val="00D805FA"/>
    <w:rsid w:val="00D812C8"/>
    <w:rsid w:val="00D81E21"/>
    <w:rsid w:val="00D87D00"/>
    <w:rsid w:val="00DD3F29"/>
    <w:rsid w:val="00DE5E12"/>
    <w:rsid w:val="00DF0265"/>
    <w:rsid w:val="00E177D6"/>
    <w:rsid w:val="00E21778"/>
    <w:rsid w:val="00E439CD"/>
    <w:rsid w:val="00E776D6"/>
    <w:rsid w:val="00E82DBA"/>
    <w:rsid w:val="00E9594D"/>
    <w:rsid w:val="00EB13EE"/>
    <w:rsid w:val="00EB1B70"/>
    <w:rsid w:val="00EB1DFB"/>
    <w:rsid w:val="00EE4E43"/>
    <w:rsid w:val="00EE702E"/>
    <w:rsid w:val="00EF0682"/>
    <w:rsid w:val="00F05D07"/>
    <w:rsid w:val="00F233E7"/>
    <w:rsid w:val="00F25641"/>
    <w:rsid w:val="00F261AD"/>
    <w:rsid w:val="00F32670"/>
    <w:rsid w:val="00F43344"/>
    <w:rsid w:val="00F43DB1"/>
    <w:rsid w:val="00F65DF6"/>
    <w:rsid w:val="00F67DD5"/>
    <w:rsid w:val="00F67F15"/>
    <w:rsid w:val="00F743E5"/>
    <w:rsid w:val="00F75787"/>
    <w:rsid w:val="00F81C31"/>
    <w:rsid w:val="00F83DF1"/>
    <w:rsid w:val="00F936D8"/>
    <w:rsid w:val="00FD33FE"/>
    <w:rsid w:val="00FE2EC1"/>
    <w:rsid w:val="00FF46C0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51F2"/>
  <w15:chartTrackingRefBased/>
  <w15:docId w15:val="{EFA6DE41-BF46-43AE-97F3-DEF9BBBB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0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0948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FD33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FD33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67D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67DD5"/>
    <w:pPr>
      <w:ind w:left="720"/>
      <w:contextualSpacing/>
    </w:pPr>
  </w:style>
  <w:style w:type="paragraph" w:styleId="a8">
    <w:name w:val="No Spacing"/>
    <w:link w:val="a9"/>
    <w:uiPriority w:val="1"/>
    <w:qFormat/>
    <w:rsid w:val="00F67D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F67DD5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39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633C"/>
  </w:style>
  <w:style w:type="paragraph" w:styleId="ac">
    <w:name w:val="footer"/>
    <w:basedOn w:val="a"/>
    <w:link w:val="ad"/>
    <w:uiPriority w:val="99"/>
    <w:unhideWhenUsed/>
    <w:rsid w:val="0039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633C"/>
  </w:style>
  <w:style w:type="table" w:customStyle="1" w:styleId="2">
    <w:name w:val="Сетка таблицы2"/>
    <w:basedOn w:val="a1"/>
    <w:next w:val="a3"/>
    <w:uiPriority w:val="39"/>
    <w:rsid w:val="006F29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728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9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64E28-442C-4CB7-AEE1-31473EEA8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Екатерина Сергеевна</dc:creator>
  <cp:keywords/>
  <dc:description/>
  <cp:lastModifiedBy>Васильева Нина Павловна</cp:lastModifiedBy>
  <cp:revision>3</cp:revision>
  <cp:lastPrinted>2021-04-21T09:25:00Z</cp:lastPrinted>
  <dcterms:created xsi:type="dcterms:W3CDTF">2021-04-22T03:22:00Z</dcterms:created>
  <dcterms:modified xsi:type="dcterms:W3CDTF">2021-05-14T09:45:00Z</dcterms:modified>
</cp:coreProperties>
</file>