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C3" w:rsidRPr="00D9468B" w:rsidRDefault="00D9468B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:rsidR="001701C3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1701C3" w:rsidRPr="007F3220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7F3220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1701C3" w:rsidRDefault="001701C3" w:rsidP="00AC0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20" w:rsidRPr="007F3220" w:rsidRDefault="007F3220" w:rsidP="00AC0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0AD" w:rsidRDefault="00BF11E4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11E4">
        <w:rPr>
          <w:rFonts w:ascii="Times New Roman" w:hAnsi="Times New Roman"/>
          <w:b/>
          <w:i/>
          <w:sz w:val="28"/>
          <w:szCs w:val="28"/>
        </w:rPr>
        <w:t>О реализации государственного полномочия Свердловской области по организации проведения мероприятий по отлову и содержанию безнадзорных собак на территории Арамильского городского округа</w:t>
      </w:r>
    </w:p>
    <w:p w:rsidR="00BF11E4" w:rsidRPr="00D730EF" w:rsidRDefault="00BF11E4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1C3" w:rsidRPr="002E1AC3" w:rsidRDefault="007B0832" w:rsidP="009C70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7061">
        <w:rPr>
          <w:rFonts w:ascii="Times New Roman" w:hAnsi="Times New Roman"/>
          <w:sz w:val="28"/>
          <w:szCs w:val="28"/>
        </w:rPr>
        <w:t xml:space="preserve">В соответствии с Планом работы Думы Арамильского городского округа на </w:t>
      </w:r>
      <w:r w:rsidR="008E7061">
        <w:rPr>
          <w:rFonts w:ascii="Times New Roman" w:hAnsi="Times New Roman"/>
          <w:sz w:val="28"/>
          <w:szCs w:val="28"/>
          <w:lang w:val="en-US"/>
        </w:rPr>
        <w:t>II</w:t>
      </w:r>
      <w:r w:rsidR="008E7061" w:rsidRPr="008E7061">
        <w:rPr>
          <w:rFonts w:ascii="Times New Roman" w:hAnsi="Times New Roman"/>
          <w:sz w:val="28"/>
          <w:szCs w:val="28"/>
        </w:rPr>
        <w:t xml:space="preserve"> </w:t>
      </w:r>
      <w:r w:rsidR="008E7061">
        <w:rPr>
          <w:rFonts w:ascii="Times New Roman" w:hAnsi="Times New Roman"/>
          <w:sz w:val="28"/>
          <w:szCs w:val="28"/>
        </w:rPr>
        <w:t>полугодие 2018 года, утвержденным Решением Думы Арамильского городского округа от 14 июня 2018 года № 39/3, з</w:t>
      </w:r>
      <w:r w:rsidR="001701C3"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 w:rsidR="00BF11E4" w:rsidRPr="00BF11E4">
        <w:rPr>
          <w:rFonts w:ascii="Times New Roman" w:hAnsi="Times New Roman"/>
          <w:sz w:val="28"/>
          <w:szCs w:val="28"/>
        </w:rPr>
        <w:t>главн</w:t>
      </w:r>
      <w:r w:rsidR="00BF11E4">
        <w:rPr>
          <w:rFonts w:ascii="Times New Roman" w:hAnsi="Times New Roman"/>
          <w:sz w:val="28"/>
          <w:szCs w:val="28"/>
        </w:rPr>
        <w:t>ого</w:t>
      </w:r>
      <w:r w:rsidR="00BF11E4" w:rsidRPr="00BF11E4">
        <w:rPr>
          <w:rFonts w:ascii="Times New Roman" w:hAnsi="Times New Roman"/>
          <w:sz w:val="28"/>
          <w:szCs w:val="28"/>
        </w:rPr>
        <w:t xml:space="preserve"> специалист</w:t>
      </w:r>
      <w:r w:rsidR="00BF11E4">
        <w:rPr>
          <w:rFonts w:ascii="Times New Roman" w:hAnsi="Times New Roman"/>
          <w:sz w:val="28"/>
          <w:szCs w:val="28"/>
        </w:rPr>
        <w:t>а</w:t>
      </w:r>
      <w:r w:rsidR="00BF11E4" w:rsidRPr="00BF11E4">
        <w:rPr>
          <w:rFonts w:ascii="Times New Roman" w:hAnsi="Times New Roman"/>
          <w:sz w:val="28"/>
          <w:szCs w:val="28"/>
        </w:rPr>
        <w:t xml:space="preserve"> Администрации Арамильского городского округа Зырянов</w:t>
      </w:r>
      <w:r w:rsidR="00BF11E4">
        <w:rPr>
          <w:rFonts w:ascii="Times New Roman" w:hAnsi="Times New Roman"/>
          <w:sz w:val="28"/>
          <w:szCs w:val="28"/>
        </w:rPr>
        <w:t>ой Т.В</w:t>
      </w:r>
      <w:r w:rsidR="00D9468B">
        <w:rPr>
          <w:rFonts w:ascii="Times New Roman" w:hAnsi="Times New Roman"/>
          <w:sz w:val="28"/>
          <w:szCs w:val="28"/>
        </w:rPr>
        <w:t>.</w:t>
      </w:r>
      <w:r w:rsidR="009C70AD">
        <w:rPr>
          <w:rFonts w:ascii="Times New Roman" w:hAnsi="Times New Roman"/>
          <w:sz w:val="28"/>
          <w:szCs w:val="28"/>
        </w:rPr>
        <w:t xml:space="preserve"> о</w:t>
      </w:r>
      <w:r w:rsidR="009C70AD" w:rsidRPr="009C70AD">
        <w:rPr>
          <w:rFonts w:ascii="Times New Roman" w:hAnsi="Times New Roman"/>
          <w:sz w:val="28"/>
          <w:szCs w:val="28"/>
        </w:rPr>
        <w:t xml:space="preserve"> </w:t>
      </w:r>
      <w:r w:rsidR="00BF11E4" w:rsidRPr="00BF11E4">
        <w:rPr>
          <w:rFonts w:ascii="Times New Roman" w:hAnsi="Times New Roman"/>
          <w:sz w:val="28"/>
          <w:szCs w:val="28"/>
        </w:rPr>
        <w:t>реализации государственного полномочия Свердловской области по организации проведения мероприятий по отлову и содержанию безнадзорных собак на территории Арамильского городского округа</w:t>
      </w:r>
      <w:r w:rsidR="002E1AC3">
        <w:rPr>
          <w:rFonts w:ascii="Times New Roman" w:hAnsi="Times New Roman"/>
          <w:sz w:val="28"/>
          <w:szCs w:val="28"/>
        </w:rPr>
        <w:t>,</w:t>
      </w:r>
      <w:r w:rsidR="002E1A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01C3"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:rsidR="001701C3" w:rsidRDefault="001701C3" w:rsidP="00AC0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1C3" w:rsidRDefault="001701C3" w:rsidP="00AC0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7F3220">
        <w:rPr>
          <w:rFonts w:ascii="Times New Roman" w:hAnsi="Times New Roman"/>
          <w:b/>
          <w:sz w:val="28"/>
          <w:szCs w:val="28"/>
        </w:rPr>
        <w:t>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0832" w:rsidRDefault="007B0832" w:rsidP="00AC0AA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1C3" w:rsidRDefault="007B0832" w:rsidP="007B083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66315">
        <w:rPr>
          <w:rFonts w:ascii="Times New Roman" w:hAnsi="Times New Roman"/>
          <w:sz w:val="28"/>
          <w:szCs w:val="28"/>
        </w:rPr>
        <w:t xml:space="preserve"> </w:t>
      </w:r>
      <w:r w:rsidR="001701C3">
        <w:rPr>
          <w:rFonts w:ascii="Times New Roman" w:hAnsi="Times New Roman"/>
          <w:sz w:val="28"/>
          <w:szCs w:val="28"/>
        </w:rPr>
        <w:t xml:space="preserve">Информацию </w:t>
      </w:r>
      <w:r w:rsidR="001701C3" w:rsidRPr="009C234C">
        <w:rPr>
          <w:rFonts w:ascii="Times New Roman" w:hAnsi="Times New Roman"/>
          <w:sz w:val="28"/>
          <w:szCs w:val="28"/>
        </w:rPr>
        <w:t>«</w:t>
      </w:r>
      <w:r w:rsidR="00BF11E4" w:rsidRPr="00BF11E4">
        <w:rPr>
          <w:rFonts w:ascii="Times New Roman" w:hAnsi="Times New Roman"/>
          <w:sz w:val="28"/>
          <w:szCs w:val="28"/>
        </w:rPr>
        <w:t>О реализации государственного полномочия Свердловской области по организации проведения мероприятий по отлову и содержанию безнадзорных собак на территории Арамильского городского округа</w:t>
      </w:r>
      <w:r w:rsidR="009C70AD" w:rsidRPr="009C70AD">
        <w:rPr>
          <w:rFonts w:ascii="Times New Roman" w:hAnsi="Times New Roman"/>
          <w:sz w:val="28"/>
          <w:szCs w:val="28"/>
        </w:rPr>
        <w:t>»</w:t>
      </w:r>
      <w:r w:rsidR="001701C3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2E1AC3">
        <w:rPr>
          <w:rFonts w:ascii="Times New Roman" w:hAnsi="Times New Roman"/>
          <w:sz w:val="28"/>
          <w:szCs w:val="28"/>
        </w:rPr>
        <w:t>(</w:t>
      </w:r>
      <w:r w:rsidR="00B3486A">
        <w:rPr>
          <w:rFonts w:ascii="Times New Roman" w:hAnsi="Times New Roman"/>
          <w:sz w:val="28"/>
          <w:szCs w:val="28"/>
        </w:rPr>
        <w:t>П</w:t>
      </w:r>
      <w:r w:rsidR="002E1AC3">
        <w:rPr>
          <w:rFonts w:ascii="Times New Roman" w:hAnsi="Times New Roman"/>
          <w:sz w:val="28"/>
          <w:szCs w:val="28"/>
        </w:rPr>
        <w:t>рил</w:t>
      </w:r>
      <w:r w:rsidR="00B3486A">
        <w:rPr>
          <w:rFonts w:ascii="Times New Roman" w:hAnsi="Times New Roman"/>
          <w:sz w:val="28"/>
          <w:szCs w:val="28"/>
        </w:rPr>
        <w:t>ожение</w:t>
      </w:r>
      <w:r w:rsidR="002E1AC3">
        <w:rPr>
          <w:rFonts w:ascii="Times New Roman" w:hAnsi="Times New Roman"/>
          <w:sz w:val="28"/>
          <w:szCs w:val="28"/>
        </w:rPr>
        <w:t>)</w:t>
      </w:r>
      <w:r w:rsidR="001701C3">
        <w:rPr>
          <w:rFonts w:ascii="Times New Roman" w:hAnsi="Times New Roman"/>
          <w:sz w:val="28"/>
          <w:szCs w:val="28"/>
        </w:rPr>
        <w:t>.</w:t>
      </w:r>
    </w:p>
    <w:p w:rsidR="001701C3" w:rsidRPr="00366315" w:rsidRDefault="001701C3" w:rsidP="00AC0AAE">
      <w:pPr>
        <w:jc w:val="both"/>
        <w:rPr>
          <w:rFonts w:ascii="Times New Roman" w:hAnsi="Times New Roman"/>
          <w:sz w:val="28"/>
          <w:szCs w:val="28"/>
        </w:rPr>
      </w:pPr>
    </w:p>
    <w:p w:rsidR="00B37E22" w:rsidRDefault="00B37E22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A7A" w:rsidRDefault="00CA4A7A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C3" w:rsidRDefault="002E1A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701C3">
        <w:rPr>
          <w:rFonts w:ascii="Times New Roman" w:hAnsi="Times New Roman"/>
          <w:sz w:val="28"/>
          <w:szCs w:val="28"/>
        </w:rPr>
        <w:t xml:space="preserve"> Думы </w:t>
      </w:r>
      <w:r w:rsidR="009C70A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F11E4">
        <w:rPr>
          <w:rFonts w:ascii="Times New Roman" w:hAnsi="Times New Roman"/>
          <w:sz w:val="28"/>
          <w:szCs w:val="28"/>
        </w:rPr>
        <w:t xml:space="preserve">   </w:t>
      </w:r>
      <w:r w:rsidR="009C70AD">
        <w:rPr>
          <w:rFonts w:ascii="Times New Roman" w:hAnsi="Times New Roman"/>
          <w:sz w:val="28"/>
          <w:szCs w:val="28"/>
        </w:rPr>
        <w:t xml:space="preserve">     С.П. Мезенова</w:t>
      </w:r>
    </w:p>
    <w:p w:rsidR="001701C3" w:rsidRDefault="001701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 w:rsidR="0027490B">
        <w:rPr>
          <w:rFonts w:ascii="Times New Roman" w:hAnsi="Times New Roman"/>
          <w:sz w:val="28"/>
          <w:szCs w:val="28"/>
        </w:rPr>
        <w:tab/>
      </w:r>
      <w:r w:rsidR="0027490B">
        <w:rPr>
          <w:rFonts w:ascii="Times New Roman" w:hAnsi="Times New Roman"/>
          <w:sz w:val="28"/>
          <w:szCs w:val="28"/>
        </w:rPr>
        <w:tab/>
      </w:r>
      <w:r w:rsidR="0027490B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C04833">
        <w:rPr>
          <w:rFonts w:ascii="Times New Roman" w:hAnsi="Times New Roman"/>
          <w:sz w:val="28"/>
          <w:szCs w:val="28"/>
        </w:rPr>
        <w:t xml:space="preserve">    </w:t>
      </w:r>
      <w:r w:rsidR="002E1AC3">
        <w:rPr>
          <w:rFonts w:ascii="Times New Roman" w:hAnsi="Times New Roman"/>
          <w:sz w:val="28"/>
          <w:szCs w:val="28"/>
        </w:rPr>
        <w:t xml:space="preserve"> </w:t>
      </w:r>
    </w:p>
    <w:p w:rsidR="001701C3" w:rsidRDefault="001701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C3" w:rsidRDefault="001701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A4A7A" w:rsidRDefault="00CA4A7A" w:rsidP="00AC0A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51B9" w:rsidRDefault="005851B9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F7D37" w:rsidRDefault="00DF7D37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F7D37" w:rsidRDefault="00DF7D37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701C3" w:rsidRPr="00C0483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0483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F3220" w:rsidRPr="00C04833">
        <w:rPr>
          <w:rFonts w:ascii="Times New Roman" w:hAnsi="Times New Roman"/>
          <w:sz w:val="28"/>
          <w:szCs w:val="28"/>
        </w:rPr>
        <w:t xml:space="preserve"> </w:t>
      </w:r>
    </w:p>
    <w:p w:rsidR="001701C3" w:rsidRPr="00C04833" w:rsidRDefault="007F3220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04833">
        <w:rPr>
          <w:rFonts w:ascii="Times New Roman" w:hAnsi="Times New Roman"/>
          <w:sz w:val="28"/>
          <w:szCs w:val="28"/>
        </w:rPr>
        <w:t>к Р</w:t>
      </w:r>
      <w:r w:rsidR="001701C3" w:rsidRPr="00C04833">
        <w:rPr>
          <w:rFonts w:ascii="Times New Roman" w:hAnsi="Times New Roman"/>
          <w:sz w:val="28"/>
          <w:szCs w:val="28"/>
        </w:rPr>
        <w:t>ешению Думы</w:t>
      </w:r>
    </w:p>
    <w:p w:rsidR="001701C3" w:rsidRPr="00C0483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04833">
        <w:rPr>
          <w:rFonts w:ascii="Times New Roman" w:hAnsi="Times New Roman"/>
          <w:sz w:val="28"/>
          <w:szCs w:val="28"/>
        </w:rPr>
        <w:t xml:space="preserve">Арамильского городского округа </w:t>
      </w:r>
    </w:p>
    <w:p w:rsidR="001701C3" w:rsidRPr="00575194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5F68" w:rsidRPr="004C5F68" w:rsidRDefault="004C5F68" w:rsidP="004C5F68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C5F6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реализации государственного полномочия </w:t>
      </w:r>
    </w:p>
    <w:p w:rsidR="004C5F68" w:rsidRPr="004C5F68" w:rsidRDefault="004C5F68" w:rsidP="004C5F68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C5F6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Свердловской области по организации проведения мероприятий по отлову и содержанию безнадзорных собак на территории </w:t>
      </w:r>
    </w:p>
    <w:p w:rsidR="004C5F68" w:rsidRPr="004C5F68" w:rsidRDefault="004C5F68" w:rsidP="004C5F68">
      <w:pPr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C5F68">
        <w:rPr>
          <w:rFonts w:ascii="Times New Roman" w:eastAsia="Calibri" w:hAnsi="Times New Roman"/>
          <w:b/>
          <w:sz w:val="28"/>
          <w:szCs w:val="28"/>
          <w:lang w:eastAsia="en-US"/>
        </w:rPr>
        <w:t>Арамильского городского округа</w:t>
      </w:r>
    </w:p>
    <w:p w:rsidR="004C5F68" w:rsidRPr="004C5F68" w:rsidRDefault="004C5F68" w:rsidP="004C5F68">
      <w:pPr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632D" w:rsidRDefault="0052632D" w:rsidP="0052632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Для</w:t>
      </w:r>
      <w:r w:rsidR="004C5F68" w:rsidRP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 предотвращения возникновения эпизоотий и распространения болезней, общих для человека и животных, </w:t>
      </w:r>
      <w:r w:rsidRPr="0052632D">
        <w:rPr>
          <w:rFonts w:ascii="Times New Roman" w:eastAsia="Arial Unicode MS" w:hAnsi="Times New Roman"/>
          <w:color w:val="000000"/>
          <w:sz w:val="28"/>
          <w:szCs w:val="28"/>
        </w:rPr>
        <w:t>в целях исполнения Закона Свердловской области от 03 декабря 2014 года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52632D">
        <w:rPr>
          <w:rFonts w:ascii="Times New Roman" w:eastAsia="Arial Unicode MS" w:hAnsi="Times New Roman"/>
          <w:color w:val="000000"/>
          <w:sz w:val="28"/>
          <w:szCs w:val="28"/>
        </w:rPr>
        <w:t xml:space="preserve">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собак» </w:t>
      </w:r>
      <w:r w:rsidRPr="004C5F68">
        <w:rPr>
          <w:rFonts w:ascii="Times New Roman" w:eastAsia="Arial Unicode MS" w:hAnsi="Times New Roman"/>
          <w:color w:val="000000"/>
          <w:sz w:val="28"/>
          <w:szCs w:val="28"/>
        </w:rPr>
        <w:t>проводятся мероприятия по регулированию численности безнадзорных собак.</w:t>
      </w:r>
    </w:p>
    <w:p w:rsidR="004C5F68" w:rsidRDefault="0052632D" w:rsidP="004C5F6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На реализацию переданного полномочия </w:t>
      </w:r>
      <w:r w:rsid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в соответствии с </w:t>
      </w:r>
      <w:r w:rsidR="004C5F68" w:rsidRPr="004C5F68">
        <w:rPr>
          <w:rFonts w:ascii="Times New Roman" w:eastAsia="Arial Unicode MS" w:hAnsi="Times New Roman"/>
          <w:color w:val="000000"/>
          <w:sz w:val="28"/>
          <w:szCs w:val="28"/>
        </w:rPr>
        <w:t>Постановлени</w:t>
      </w:r>
      <w:r w:rsidR="004C5F68">
        <w:rPr>
          <w:rFonts w:ascii="Times New Roman" w:eastAsia="Arial Unicode MS" w:hAnsi="Times New Roman"/>
          <w:color w:val="000000"/>
          <w:sz w:val="28"/>
          <w:szCs w:val="28"/>
        </w:rPr>
        <w:t>ем</w:t>
      </w:r>
      <w:r w:rsidR="004C5F68" w:rsidRP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 Правительства Свердловской области от 22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сентября 2015 № 856-ПП </w:t>
      </w:r>
      <w:r w:rsidR="004C5F68" w:rsidRPr="004C5F68">
        <w:rPr>
          <w:rFonts w:ascii="Times New Roman" w:eastAsia="Arial Unicode MS" w:hAnsi="Times New Roman"/>
          <w:color w:val="000000"/>
          <w:sz w:val="28"/>
          <w:szCs w:val="28"/>
        </w:rPr>
        <w:t>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организации проведения мероприятий по отлову и содержанию безнадзорных собак»</w:t>
      </w:r>
      <w:r w:rsid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8793C">
        <w:rPr>
          <w:rFonts w:ascii="Times New Roman" w:eastAsia="Arial Unicode MS" w:hAnsi="Times New Roman"/>
          <w:color w:val="000000"/>
          <w:sz w:val="28"/>
          <w:szCs w:val="28"/>
        </w:rPr>
        <w:t xml:space="preserve">в 2018 году запланировано получение субвенции из Департамента ветеринарии Свердловской области в размере 426,2 тыс. руб. </w:t>
      </w:r>
      <w:r w:rsidR="0098416A">
        <w:rPr>
          <w:rFonts w:ascii="Times New Roman" w:eastAsia="Arial Unicode MS" w:hAnsi="Times New Roman"/>
          <w:color w:val="000000"/>
          <w:sz w:val="28"/>
          <w:szCs w:val="28"/>
        </w:rPr>
        <w:t>Из них 402,1 тыс. руб. на выполнение мероприятий и 24,1 тыс. руб. на осуществление переданного полномочия.</w:t>
      </w:r>
    </w:p>
    <w:p w:rsidR="00CF3332" w:rsidRDefault="00CF3332" w:rsidP="004C5F6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F3332">
        <w:rPr>
          <w:rFonts w:ascii="Times New Roman" w:eastAsia="Arial Unicode MS" w:hAnsi="Times New Roman"/>
          <w:color w:val="000000"/>
          <w:sz w:val="28"/>
          <w:szCs w:val="28"/>
        </w:rPr>
        <w:t>Субвенци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я</w:t>
      </w:r>
      <w:r w:rsidRPr="00CF3332">
        <w:rPr>
          <w:rFonts w:ascii="Times New Roman" w:eastAsia="Arial Unicode MS" w:hAnsi="Times New Roman"/>
          <w:color w:val="000000"/>
          <w:sz w:val="28"/>
          <w:szCs w:val="28"/>
        </w:rPr>
        <w:t xml:space="preserve"> для осуществления расходов на проведение мероприятий по регулированию численности безнадзорных собак направля</w:t>
      </w:r>
      <w:r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CF3332">
        <w:rPr>
          <w:rFonts w:ascii="Times New Roman" w:eastAsia="Arial Unicode MS" w:hAnsi="Times New Roman"/>
          <w:color w:val="000000"/>
          <w:sz w:val="28"/>
          <w:szCs w:val="28"/>
        </w:rPr>
        <w:t>тся на расходы по отлову безнадзорных собак, транспортировке, учету, пристройству, временному содержанию, кастрации (стерилизации), эвтаназии отловленных безнадзорных собак, утилизации трупов отловленных безнадзорных собак.</w:t>
      </w:r>
    </w:p>
    <w:p w:rsidR="00BA6599" w:rsidRDefault="004C5F68" w:rsidP="004C5F6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В рамках исполнения мероприятий </w:t>
      </w:r>
      <w:r w:rsidR="00BA6599">
        <w:rPr>
          <w:rFonts w:ascii="Times New Roman" w:eastAsia="Arial Unicode MS" w:hAnsi="Times New Roman"/>
          <w:color w:val="000000"/>
          <w:sz w:val="28"/>
          <w:szCs w:val="28"/>
        </w:rPr>
        <w:t xml:space="preserve">Администрацией Арамильского городского округа </w:t>
      </w:r>
      <w:r w:rsidRPr="004C5F68">
        <w:rPr>
          <w:rFonts w:ascii="Times New Roman" w:eastAsia="Arial Unicode MS" w:hAnsi="Times New Roman"/>
          <w:color w:val="000000"/>
          <w:sz w:val="28"/>
          <w:szCs w:val="28"/>
        </w:rPr>
        <w:t>в 2018 году был</w:t>
      </w:r>
      <w:r w:rsidR="00A01506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 заключен</w:t>
      </w:r>
      <w:r w:rsidR="00A01506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A01506">
        <w:rPr>
          <w:rFonts w:ascii="Times New Roman" w:eastAsia="Arial Unicode MS" w:hAnsi="Times New Roman"/>
          <w:color w:val="000000"/>
          <w:sz w:val="28"/>
          <w:szCs w:val="28"/>
        </w:rPr>
        <w:t xml:space="preserve">два муниципальных контракта с ООО «РЕГЭКО». </w:t>
      </w:r>
    </w:p>
    <w:p w:rsidR="004C5F68" w:rsidRPr="004C5F68" w:rsidRDefault="00BA6599" w:rsidP="004C5F6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14 марта заключен и 07 мая 2018 года </w:t>
      </w:r>
      <w:r w:rsidR="004C5F68" w:rsidRP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исполнен муниципальный контракт по отлову 14 безнадзорных животных. На данные мероприятия было направлено 95,9 тыс. руб. из средств областного бюджета. </w:t>
      </w:r>
    </w:p>
    <w:p w:rsidR="00971A1A" w:rsidRDefault="004C5F68" w:rsidP="004C5F6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8587A">
        <w:rPr>
          <w:rFonts w:ascii="Times New Roman" w:eastAsia="Arial Unicode MS" w:hAnsi="Times New Roman"/>
          <w:color w:val="000000"/>
          <w:sz w:val="28"/>
          <w:szCs w:val="28"/>
        </w:rPr>
        <w:t>26 июля</w:t>
      </w:r>
      <w:bookmarkStart w:id="0" w:name="_GoBack"/>
      <w:bookmarkEnd w:id="0"/>
      <w:r w:rsidR="0048587A">
        <w:rPr>
          <w:rFonts w:ascii="Times New Roman" w:eastAsia="Arial Unicode MS" w:hAnsi="Times New Roman"/>
          <w:color w:val="000000"/>
          <w:sz w:val="28"/>
          <w:szCs w:val="28"/>
        </w:rPr>
        <w:t xml:space="preserve"> заключен второй контракт </w:t>
      </w:r>
      <w:r w:rsidRP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на отлов и содержание 54 безнадзорных животных, на общую сумму 249 954,37 руб. </w:t>
      </w:r>
      <w:r w:rsidR="0048587A">
        <w:rPr>
          <w:rFonts w:ascii="Times New Roman" w:eastAsia="Arial Unicode MS" w:hAnsi="Times New Roman"/>
          <w:color w:val="000000"/>
          <w:sz w:val="28"/>
          <w:szCs w:val="28"/>
        </w:rPr>
        <w:t>В рамках контракта о</w:t>
      </w:r>
      <w:r w:rsidR="00971A1A">
        <w:rPr>
          <w:rFonts w:ascii="Times New Roman" w:eastAsia="Arial Unicode MS" w:hAnsi="Times New Roman"/>
          <w:color w:val="000000"/>
          <w:sz w:val="28"/>
          <w:szCs w:val="28"/>
        </w:rPr>
        <w:t xml:space="preserve">тловлено 20 собак. </w:t>
      </w:r>
    </w:p>
    <w:p w:rsidR="004C5F68" w:rsidRDefault="0048587A" w:rsidP="004C5F6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Таким образом, </w:t>
      </w:r>
      <w:r w:rsidR="004C5F68" w:rsidRP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с начала 2018 года отловлено 34 собаки, что в 2 раза меньше по сравнению с аналогичным периодом 2017 года. Однако к концу года ожидается резкое увеличение количества отловленных животных в </w:t>
      </w:r>
      <w:r w:rsidR="004C5F68" w:rsidRPr="004C5F68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связи с оставлением собак на территории садоводческих товариществ без надзора.</w:t>
      </w:r>
    </w:p>
    <w:p w:rsidR="004368AC" w:rsidRPr="004C5F68" w:rsidRDefault="004368AC" w:rsidP="004C5F6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У</w:t>
      </w:r>
      <w:r w:rsidRPr="004368AC">
        <w:rPr>
          <w:rFonts w:ascii="Times New Roman" w:eastAsia="Arial Unicode MS" w:hAnsi="Times New Roman"/>
          <w:color w:val="000000"/>
          <w:sz w:val="28"/>
          <w:szCs w:val="28"/>
        </w:rPr>
        <w:t>чет обращений физических и юридических лиц об отлове безнадзорных собак осуществляется в электронном виде. При обращении в устной форме заявителям предлагается направить письменное обращение. Поступающие в устной форме обращения из Единой дежурно-диспетчерской службы, заносятся в электронную базу. Письменные обращения (в т.ч. электронные) регистрируются в приемной Администрации с последующим направлением ответа заявителю.</w:t>
      </w:r>
      <w:r w:rsidR="002E6F7F">
        <w:rPr>
          <w:rFonts w:ascii="Times New Roman" w:eastAsia="Arial Unicode MS" w:hAnsi="Times New Roman"/>
          <w:color w:val="000000"/>
          <w:sz w:val="28"/>
          <w:szCs w:val="28"/>
        </w:rPr>
        <w:t xml:space="preserve"> С начала 2018 года зарегистрировано и отработано 18 заявок.</w:t>
      </w:r>
    </w:p>
    <w:p w:rsidR="004C5F68" w:rsidRDefault="004C5F68" w:rsidP="004C5F6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C5F68">
        <w:rPr>
          <w:rFonts w:ascii="Times New Roman" w:eastAsia="Arial Unicode MS" w:hAnsi="Times New Roman"/>
          <w:color w:val="000000"/>
          <w:sz w:val="28"/>
          <w:szCs w:val="28"/>
        </w:rPr>
        <w:t xml:space="preserve">На официальном сайте Арамильского городского округа в информационно-телекоммуникационной сети «Интернет» </w:t>
      </w:r>
      <w:r w:rsidR="008E34F5">
        <w:rPr>
          <w:rFonts w:ascii="Times New Roman" w:eastAsia="Arial Unicode MS" w:hAnsi="Times New Roman"/>
          <w:color w:val="000000"/>
          <w:sz w:val="28"/>
          <w:szCs w:val="28"/>
        </w:rPr>
        <w:t xml:space="preserve">(городская среда –ЖКХ - отлов собак) </w:t>
      </w:r>
      <w:r w:rsidRPr="004C5F68">
        <w:rPr>
          <w:rFonts w:ascii="Times New Roman" w:eastAsia="Arial Unicode MS" w:hAnsi="Times New Roman"/>
          <w:color w:val="000000"/>
          <w:sz w:val="28"/>
          <w:szCs w:val="28"/>
        </w:rPr>
        <w:t>публикуется информация об отлове безнадзорных собаках с указанием адресов размещения пунктов временного содержания отловленных безнадзорных собак. Соответствующая информация дополнительно размещается в газете «Арамильские вести».</w:t>
      </w:r>
    </w:p>
    <w:p w:rsidR="002C5258" w:rsidRPr="004C5F68" w:rsidRDefault="00285208" w:rsidP="004C5F6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Администрация Арамильского городского округа ежемесячно направляет в Департамент ветеринарии Свердловской области отчет </w:t>
      </w:r>
      <w:r w:rsidR="004C0D78">
        <w:rPr>
          <w:rFonts w:ascii="Times New Roman" w:eastAsia="Arial Unicode MS" w:hAnsi="Times New Roman"/>
          <w:color w:val="000000"/>
          <w:sz w:val="28"/>
          <w:szCs w:val="28"/>
        </w:rPr>
        <w:t>об использовании межбюджетных трансфертов</w:t>
      </w:r>
      <w:r w:rsidR="00971A1A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="004C0D7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 расходе субвенции из областного бюджета бюджету муниципального образования, ежеквартально направляется отчет о деятельности по проведению мероприятий по регулированию численности безнадзорных собак на территории округа, а также отчет об экономии бюджетных средств при проведении мероприятий.</w:t>
      </w:r>
    </w:p>
    <w:p w:rsidR="006F4CB2" w:rsidRDefault="006F4CB2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86A" w:rsidRDefault="00B3486A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86A" w:rsidRDefault="00B3486A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86A" w:rsidRDefault="004C5F68" w:rsidP="00B3486A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B3486A">
        <w:rPr>
          <w:rFonts w:ascii="Times New Roman" w:eastAsia="Calibri" w:hAnsi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sz w:val="28"/>
          <w:szCs w:val="28"/>
          <w:lang w:eastAsia="en-US"/>
        </w:rPr>
        <w:t>а Арамильского городского округа</w:t>
      </w:r>
      <w:r w:rsidR="00B3486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B3486A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В.Ю. Никитенко</w:t>
      </w:r>
    </w:p>
    <w:p w:rsidR="00B3486A" w:rsidRDefault="00B3486A" w:rsidP="00B3486A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2699" w:rsidRDefault="00C82699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C82699" w:rsidSect="00A334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1E" w:rsidRDefault="006F7F1E" w:rsidP="00F43B13">
      <w:pPr>
        <w:spacing w:after="0" w:line="240" w:lineRule="auto"/>
      </w:pPr>
      <w:r>
        <w:separator/>
      </w:r>
    </w:p>
  </w:endnote>
  <w:endnote w:type="continuationSeparator" w:id="0">
    <w:p w:rsidR="006F7F1E" w:rsidRDefault="006F7F1E" w:rsidP="00F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1E" w:rsidRDefault="006F7F1E" w:rsidP="00F43B13">
      <w:pPr>
        <w:spacing w:after="0" w:line="240" w:lineRule="auto"/>
      </w:pPr>
      <w:r>
        <w:separator/>
      </w:r>
    </w:p>
  </w:footnote>
  <w:footnote w:type="continuationSeparator" w:id="0">
    <w:p w:rsidR="006F7F1E" w:rsidRDefault="006F7F1E" w:rsidP="00F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29E"/>
    <w:multiLevelType w:val="hybridMultilevel"/>
    <w:tmpl w:val="F22AF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096184"/>
    <w:multiLevelType w:val="hybridMultilevel"/>
    <w:tmpl w:val="7F3C868E"/>
    <w:lvl w:ilvl="0" w:tplc="8E6AE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15B"/>
    <w:multiLevelType w:val="hybridMultilevel"/>
    <w:tmpl w:val="3836E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B7"/>
    <w:rsid w:val="00027169"/>
    <w:rsid w:val="000771E5"/>
    <w:rsid w:val="000B5994"/>
    <w:rsid w:val="000E54B4"/>
    <w:rsid w:val="000F33BD"/>
    <w:rsid w:val="001626D8"/>
    <w:rsid w:val="001701C3"/>
    <w:rsid w:val="001905AC"/>
    <w:rsid w:val="001E76A6"/>
    <w:rsid w:val="00227130"/>
    <w:rsid w:val="00227E5D"/>
    <w:rsid w:val="00231BE5"/>
    <w:rsid w:val="0023716D"/>
    <w:rsid w:val="00252DB5"/>
    <w:rsid w:val="0027490B"/>
    <w:rsid w:val="00285208"/>
    <w:rsid w:val="002A3582"/>
    <w:rsid w:val="002C5258"/>
    <w:rsid w:val="002E1AC3"/>
    <w:rsid w:val="002E6F7F"/>
    <w:rsid w:val="002E75BE"/>
    <w:rsid w:val="002F085C"/>
    <w:rsid w:val="002F128D"/>
    <w:rsid w:val="00311334"/>
    <w:rsid w:val="003200FC"/>
    <w:rsid w:val="003217A0"/>
    <w:rsid w:val="00326F41"/>
    <w:rsid w:val="00353593"/>
    <w:rsid w:val="00354900"/>
    <w:rsid w:val="003553DA"/>
    <w:rsid w:val="00362D41"/>
    <w:rsid w:val="00366315"/>
    <w:rsid w:val="00395374"/>
    <w:rsid w:val="003C0255"/>
    <w:rsid w:val="003C15FF"/>
    <w:rsid w:val="003D4968"/>
    <w:rsid w:val="004004D0"/>
    <w:rsid w:val="004368AC"/>
    <w:rsid w:val="0044214E"/>
    <w:rsid w:val="00464222"/>
    <w:rsid w:val="00465678"/>
    <w:rsid w:val="0046790F"/>
    <w:rsid w:val="0048587A"/>
    <w:rsid w:val="00486624"/>
    <w:rsid w:val="00490307"/>
    <w:rsid w:val="004964C7"/>
    <w:rsid w:val="004C0D78"/>
    <w:rsid w:val="004C5F68"/>
    <w:rsid w:val="004F6072"/>
    <w:rsid w:val="0052632D"/>
    <w:rsid w:val="00575194"/>
    <w:rsid w:val="005851B9"/>
    <w:rsid w:val="005F198B"/>
    <w:rsid w:val="0060331A"/>
    <w:rsid w:val="00623474"/>
    <w:rsid w:val="00623639"/>
    <w:rsid w:val="00624547"/>
    <w:rsid w:val="006672FB"/>
    <w:rsid w:val="00674612"/>
    <w:rsid w:val="0068633F"/>
    <w:rsid w:val="006C2465"/>
    <w:rsid w:val="006C389B"/>
    <w:rsid w:val="006C6DD6"/>
    <w:rsid w:val="006D6ADC"/>
    <w:rsid w:val="006F4CB2"/>
    <w:rsid w:val="006F7F1E"/>
    <w:rsid w:val="007458E2"/>
    <w:rsid w:val="00780662"/>
    <w:rsid w:val="007831D5"/>
    <w:rsid w:val="0078793C"/>
    <w:rsid w:val="0079149F"/>
    <w:rsid w:val="007B0832"/>
    <w:rsid w:val="007D076C"/>
    <w:rsid w:val="007E5F03"/>
    <w:rsid w:val="007F3220"/>
    <w:rsid w:val="00802D61"/>
    <w:rsid w:val="0080679E"/>
    <w:rsid w:val="008604E4"/>
    <w:rsid w:val="008D692C"/>
    <w:rsid w:val="008D7891"/>
    <w:rsid w:val="008E34F5"/>
    <w:rsid w:val="008E7061"/>
    <w:rsid w:val="009652D4"/>
    <w:rsid w:val="00971A1A"/>
    <w:rsid w:val="0098416A"/>
    <w:rsid w:val="00990D16"/>
    <w:rsid w:val="009C234C"/>
    <w:rsid w:val="009C70AD"/>
    <w:rsid w:val="009F59A6"/>
    <w:rsid w:val="00A01506"/>
    <w:rsid w:val="00A3341D"/>
    <w:rsid w:val="00A66FDA"/>
    <w:rsid w:val="00A677C1"/>
    <w:rsid w:val="00A84883"/>
    <w:rsid w:val="00AB102A"/>
    <w:rsid w:val="00AC0AAE"/>
    <w:rsid w:val="00AE1F28"/>
    <w:rsid w:val="00B04CF6"/>
    <w:rsid w:val="00B17FD6"/>
    <w:rsid w:val="00B23D88"/>
    <w:rsid w:val="00B3486A"/>
    <w:rsid w:val="00B37E22"/>
    <w:rsid w:val="00B47853"/>
    <w:rsid w:val="00B519F8"/>
    <w:rsid w:val="00B83DBD"/>
    <w:rsid w:val="00BA510C"/>
    <w:rsid w:val="00BA6599"/>
    <w:rsid w:val="00BC27B7"/>
    <w:rsid w:val="00BF11E4"/>
    <w:rsid w:val="00C04833"/>
    <w:rsid w:val="00C231A1"/>
    <w:rsid w:val="00C52B97"/>
    <w:rsid w:val="00C67B88"/>
    <w:rsid w:val="00C82699"/>
    <w:rsid w:val="00C834E1"/>
    <w:rsid w:val="00C9449C"/>
    <w:rsid w:val="00CA36E8"/>
    <w:rsid w:val="00CA4A7A"/>
    <w:rsid w:val="00CE76AA"/>
    <w:rsid w:val="00CF3332"/>
    <w:rsid w:val="00D02CE0"/>
    <w:rsid w:val="00D151B5"/>
    <w:rsid w:val="00D70702"/>
    <w:rsid w:val="00D71738"/>
    <w:rsid w:val="00D730EF"/>
    <w:rsid w:val="00D9468B"/>
    <w:rsid w:val="00DB7BD0"/>
    <w:rsid w:val="00DF7D37"/>
    <w:rsid w:val="00E05A86"/>
    <w:rsid w:val="00E35950"/>
    <w:rsid w:val="00F43B13"/>
    <w:rsid w:val="00F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1E5C"/>
  <w15:docId w15:val="{CDE9EEBF-CFAC-408B-8279-5FEE032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198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ConsPlusNormal">
    <w:name w:val="ConsPlusNormal"/>
    <w:rsid w:val="005F1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4964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4C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D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151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0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rsid w:val="001701C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7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1E76A6"/>
    <w:rPr>
      <w:rFonts w:eastAsiaTheme="minorHAnsi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F1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F12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header"/>
    <w:basedOn w:val="a"/>
    <w:link w:val="ab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43B13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43B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D741-509D-44DD-98B7-EE070483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Бажина</dc:creator>
  <cp:keywords/>
  <dc:description/>
  <cp:lastModifiedBy>Алла В. Лысенко</cp:lastModifiedBy>
  <cp:revision>27</cp:revision>
  <cp:lastPrinted>2018-10-04T06:34:00Z</cp:lastPrinted>
  <dcterms:created xsi:type="dcterms:W3CDTF">2017-12-07T04:19:00Z</dcterms:created>
  <dcterms:modified xsi:type="dcterms:W3CDTF">2018-10-04T06:57:00Z</dcterms:modified>
</cp:coreProperties>
</file>