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C3" w:rsidRDefault="00370364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1C3"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="00DF51C3"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="00DF51C3"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C2352E" w:rsidRDefault="00C2352E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52E" w:rsidRPr="00DF51C3" w:rsidRDefault="00C2352E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5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1C3" w:rsidRPr="00DF51C3" w:rsidRDefault="00136A67" w:rsidP="00DF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</w:t>
      </w:r>
    </w:p>
    <w:p w:rsidR="00DE3168" w:rsidRDefault="00DE31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FDA" w:rsidRPr="004A5A75" w:rsidRDefault="001B5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3168" w:rsidRPr="00DF51C3" w:rsidRDefault="00B836B5" w:rsidP="00B836B5">
      <w:pPr>
        <w:pStyle w:val="ConsPlusTitle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C5DC2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C9552F" w:rsidRPr="00C9552F">
        <w:rPr>
          <w:rFonts w:ascii="Times New Roman" w:hAnsi="Times New Roman" w:cs="Times New Roman"/>
          <w:i/>
          <w:sz w:val="28"/>
          <w:szCs w:val="28"/>
        </w:rPr>
        <w:t xml:space="preserve"> деятельности по увеличению доходной части бюджета, в том числе за счет налоговых и неналоговых поступлений от использования земельных ресурсов Арамильского городского округа в 2018 году</w:t>
      </w:r>
    </w:p>
    <w:p w:rsidR="00DE3168" w:rsidRPr="004A5A75" w:rsidRDefault="00DE31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36B5" w:rsidRPr="00B836B5" w:rsidRDefault="00B836B5" w:rsidP="00B836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8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управлению муниципальным имуществом Арамильского городского округа Д.М. Живилова</w:t>
      </w:r>
      <w:r w:rsidR="00C9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9552F" w:rsidRPr="00C9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деятельности по увеличению доходной части бюджета, в том числе за счет налоговых и неналоговых поступлений от использования земельных ресурсов Арамильского городского округа в 2018 году</w:t>
      </w:r>
      <w:r w:rsidRPr="00B83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Арамильского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C5DC2" w:rsidRDefault="007C5DC2" w:rsidP="00B8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168" w:rsidRPr="00DF51C3" w:rsidRDefault="00B00706" w:rsidP="00B74C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>РЕШИЛА</w:t>
      </w:r>
      <w:r w:rsidR="00DE3168" w:rsidRPr="00DF51C3">
        <w:rPr>
          <w:rFonts w:ascii="Times New Roman" w:hAnsi="Times New Roman" w:cs="Times New Roman"/>
          <w:b/>
          <w:sz w:val="28"/>
          <w:szCs w:val="28"/>
        </w:rPr>
        <w:t>:</w:t>
      </w:r>
    </w:p>
    <w:p w:rsidR="00B74CC5" w:rsidRDefault="00B74CC5" w:rsidP="004A5A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836B5" w:rsidP="00B83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6B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9552F">
        <w:rPr>
          <w:rFonts w:ascii="Times New Roman" w:hAnsi="Times New Roman" w:cs="Times New Roman"/>
          <w:sz w:val="28"/>
          <w:szCs w:val="28"/>
        </w:rPr>
        <w:t>«</w:t>
      </w:r>
      <w:r w:rsidR="00C9552F" w:rsidRPr="00C9552F">
        <w:rPr>
          <w:rFonts w:ascii="Times New Roman" w:hAnsi="Times New Roman" w:cs="Times New Roman"/>
          <w:sz w:val="28"/>
          <w:szCs w:val="28"/>
        </w:rPr>
        <w:t>О  деятельности по увеличению доходной части бюджета, в том числе за счет налоговых и неналоговых поступлений от использования земельных ресурсов Арамильского городского округа в 2018 году</w:t>
      </w:r>
      <w:r w:rsidR="00C9552F">
        <w:rPr>
          <w:rFonts w:ascii="Times New Roman" w:hAnsi="Times New Roman" w:cs="Times New Roman"/>
          <w:sz w:val="28"/>
          <w:szCs w:val="28"/>
        </w:rPr>
        <w:t>»</w:t>
      </w:r>
      <w:r w:rsidR="00C9552F" w:rsidRPr="00C9552F">
        <w:rPr>
          <w:rFonts w:ascii="Times New Roman" w:hAnsi="Times New Roman" w:cs="Times New Roman"/>
          <w:sz w:val="28"/>
          <w:szCs w:val="28"/>
        </w:rPr>
        <w:t xml:space="preserve"> </w:t>
      </w:r>
      <w:r w:rsidRPr="00B836B5">
        <w:rPr>
          <w:rFonts w:ascii="Times New Roman" w:hAnsi="Times New Roman" w:cs="Times New Roman"/>
          <w:sz w:val="28"/>
          <w:szCs w:val="28"/>
        </w:rPr>
        <w:t>(прилагается) принять к сведению.</w:t>
      </w: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F" w:rsidRDefault="002F78CF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</w:t>
      </w:r>
      <w:r w:rsidR="00DF51C3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5EA">
        <w:rPr>
          <w:rFonts w:ascii="Times New Roman" w:hAnsi="Times New Roman" w:cs="Times New Roman"/>
          <w:sz w:val="28"/>
          <w:szCs w:val="28"/>
        </w:rPr>
        <w:t xml:space="preserve">      </w:t>
      </w:r>
      <w:r w:rsidR="00713F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6B5" w:rsidRDefault="00B836B5" w:rsidP="00C2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36B5" w:rsidRDefault="00B836B5" w:rsidP="00C2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B2B" w:rsidRDefault="00B16B2B" w:rsidP="00F91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B2B" w:rsidRDefault="00B16B2B" w:rsidP="00B16B2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D373C">
        <w:rPr>
          <w:rFonts w:ascii="Times New Roman" w:hAnsi="Times New Roman"/>
          <w:sz w:val="26"/>
          <w:szCs w:val="26"/>
        </w:rPr>
        <w:t>Приложение</w:t>
      </w:r>
    </w:p>
    <w:p w:rsidR="00B16B2B" w:rsidRDefault="00B16B2B" w:rsidP="00B16B2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B16B2B" w:rsidRDefault="00B16B2B" w:rsidP="00B16B2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Арамильского городского округа</w:t>
      </w:r>
    </w:p>
    <w:p w:rsidR="00B16B2B" w:rsidRPr="001D373C" w:rsidRDefault="00B16B2B" w:rsidP="00B16B2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от_______________№______</w:t>
      </w:r>
    </w:p>
    <w:p w:rsidR="00B16B2B" w:rsidRDefault="00B16B2B" w:rsidP="00B16B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6B2B" w:rsidRDefault="00B16B2B" w:rsidP="00B16B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99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6"/>
        <w:gridCol w:w="1703"/>
        <w:gridCol w:w="3761"/>
      </w:tblGrid>
      <w:tr w:rsidR="0098342B" w:rsidRPr="0098342B" w:rsidTr="00F76C17">
        <w:trPr>
          <w:trHeight w:val="1438"/>
        </w:trPr>
        <w:tc>
          <w:tcPr>
            <w:tcW w:w="9900" w:type="dxa"/>
            <w:gridSpan w:val="3"/>
          </w:tcPr>
          <w:p w:rsidR="0098342B" w:rsidRPr="0098342B" w:rsidRDefault="0098342B" w:rsidP="0098342B">
            <w:pPr>
              <w:tabs>
                <w:tab w:val="left" w:pos="708"/>
              </w:tabs>
              <w:ind w:right="180" w:firstLine="539"/>
              <w:jc w:val="center"/>
              <w:rPr>
                <w:sz w:val="28"/>
                <w:szCs w:val="28"/>
              </w:rPr>
            </w:pPr>
            <w:r w:rsidRPr="0098342B">
              <w:rPr>
                <w:sz w:val="28"/>
                <w:szCs w:val="28"/>
              </w:rPr>
              <w:t>Информация по исполнению доходной части бюджета Арамильского городского округа за 9 месяцев 2018 года.</w:t>
            </w:r>
          </w:p>
          <w:p w:rsidR="0098342B" w:rsidRPr="0098342B" w:rsidRDefault="0098342B" w:rsidP="0098342B">
            <w:pPr>
              <w:tabs>
                <w:tab w:val="left" w:pos="708"/>
              </w:tabs>
              <w:ind w:right="180" w:firstLine="539"/>
              <w:jc w:val="center"/>
              <w:rPr>
                <w:sz w:val="28"/>
                <w:szCs w:val="28"/>
              </w:rPr>
            </w:pPr>
          </w:p>
          <w:p w:rsidR="0098342B" w:rsidRPr="0098342B" w:rsidRDefault="0098342B" w:rsidP="0098342B">
            <w:pPr>
              <w:tabs>
                <w:tab w:val="left" w:pos="708"/>
              </w:tabs>
              <w:ind w:right="180" w:firstLine="539"/>
              <w:jc w:val="both"/>
              <w:rPr>
                <w:sz w:val="24"/>
                <w:szCs w:val="24"/>
              </w:rPr>
            </w:pP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180"/>
              <w:jc w:val="both"/>
              <w:rPr>
                <w:color w:val="FF0000"/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902 1 11 05012 04 0001 120</w:t>
            </w:r>
            <w:r w:rsidRPr="0098342B">
              <w:rPr>
                <w:sz w:val="24"/>
                <w:szCs w:val="24"/>
              </w:rPr>
              <w:t xml:space="preserve">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округов) в бюджет Арамильского городского округа при плановом показателе на 2018 год – 15268,0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за 9 месяцев 2018 года фактически поступило 12035,2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что составляет 78,8% от плана. По сравнению с аналогичным периодом 2017 года поступление составило 125,1% (больше на 2416,6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.). В составе доходов от аренды в текущем году отражены средства, поступившие в качестве оплаты за право заключения договора о развитии застроенной территории по результатам аукциона, в сумме 1307,4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.. Непосредственно арендной платы за 9 месяцев 2018 года поступило 10727,8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что составляет 70,3% от плана. По сравнению с аналогичным периодом 2017 года поступление арендных платежей составило 111,5% (больше на 1109,2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.).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Выполнение плановых показателей и рост поступлений по сравнению с соответствующим периодом 2017 года обусловлен в первую очередь проведением с начала текущего года семи аукционов на право заключения договоров аренды земельных участков. В составе доходов от аренды за 9 месяцев текущего года отражены средства, поступившие по результатам аукционов, в качестве единовременного внесения годовой арендной платы в сумме 5442,5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.. Причем в двух случаях окончательная цена аукциона превысила плановую в 4,0 раза и в 5,2 раза, в следствии чего дополнительно получено 3932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 дохода.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За соответствующий период 2017 года аналогичных платежей поступило в сумме 1469,4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 (арендная плата по договору, заключенному в 2016 году по результатам аукциона на право заключения договора аренды земельного участка).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902 1 11 05024 04 0000 120</w:t>
            </w:r>
            <w:r w:rsidRPr="0098342B">
              <w:rPr>
                <w:sz w:val="24"/>
                <w:szCs w:val="24"/>
              </w:rPr>
              <w:t xml:space="preserve"> (Доходы, получаемые в виде арендной платы за земельные участки, находящиеся в собственности городских округов) в бюджет Арамильского городского округа при плановом показателе на 2018 год – 100,0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за 9 месяцев 2018 года фактически поступило 77,7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что составляет 77,7% от плана. По сравнению с аналогичным периодом 2017 года поступление составило 104,0% (больше на 3,0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.). 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В текущем году поступления средств по договору аренды осуществляются в соответствии с установленным графиком.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902 1 11 05074 04 0003 120</w:t>
            </w:r>
            <w:r w:rsidRPr="0098342B">
              <w:rPr>
                <w:sz w:val="24"/>
                <w:szCs w:val="24"/>
              </w:rPr>
              <w:t xml:space="preserve">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 муниципальной формы собственности) в бюджет Арамильского городского округа при плановом показателе на 2018 год – 984,0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за 9 месяцев 2018 года фактически поступило 779,1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что составляет 79,2% от плана. По сравнению с аналогичным периодом 2017 года поступление составило 66,1% (меньше на 399,2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.).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В текущем году поступления средств по договорам осуществляются в соответствии с установленными графиками. 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Снижение поступлений по сравнению с аналогичным периодом 2017 года обусловлено </w:t>
            </w:r>
            <w:r w:rsidRPr="0098342B">
              <w:rPr>
                <w:sz w:val="24"/>
                <w:szCs w:val="24"/>
              </w:rPr>
              <w:lastRenderedPageBreak/>
              <w:t xml:space="preserve">расторжением по инициативе арендаторов в 2017 году трех договоров с месячной арендной платой 26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 и выкупом в мае 2018 года одного арендуемого помещения с месячной арендной платой 39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..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902 1 11 05034 04 0000 120</w:t>
            </w:r>
            <w:r w:rsidRPr="0098342B">
              <w:rPr>
                <w:sz w:val="24"/>
                <w:szCs w:val="24"/>
              </w:rPr>
              <w:t xml:space="preserve"> (Доходы от сдачи в аренду имущества, находящегося в оперативном управлении органов управления городских округов и созданных ими учреждений) в бюджет Арамильского городского округа при плановом показателе на 2018 год – 555,0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за 9 месяцев 2018 года фактически поступило 40,5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., что составляет 7,3% от плана. В аналогичном периоде 2017 года поступлений не было.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Низкое выполнение плановых показателей обусловлено нарушением графика платежей по договорам аренды транспортных средств, заключенным с ООО «</w:t>
            </w:r>
            <w:proofErr w:type="spellStart"/>
            <w:r w:rsidRPr="0098342B">
              <w:rPr>
                <w:sz w:val="24"/>
                <w:szCs w:val="24"/>
              </w:rPr>
              <w:t>Чистота.РУ</w:t>
            </w:r>
            <w:proofErr w:type="spellEnd"/>
            <w:r w:rsidRPr="0098342B">
              <w:rPr>
                <w:sz w:val="24"/>
                <w:szCs w:val="24"/>
              </w:rPr>
              <w:t>» и ООО «</w:t>
            </w:r>
            <w:proofErr w:type="spellStart"/>
            <w:r w:rsidRPr="0098342B">
              <w:rPr>
                <w:sz w:val="24"/>
                <w:szCs w:val="24"/>
              </w:rPr>
              <w:t>Рустал</w:t>
            </w:r>
            <w:proofErr w:type="spellEnd"/>
            <w:r w:rsidRPr="0098342B">
              <w:rPr>
                <w:sz w:val="24"/>
                <w:szCs w:val="24"/>
              </w:rPr>
              <w:t xml:space="preserve">». 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902 1 11 05074 04 0004 120</w:t>
            </w:r>
            <w:r w:rsidRPr="0098342B">
              <w:rPr>
                <w:sz w:val="24"/>
                <w:szCs w:val="24"/>
              </w:rPr>
              <w:t xml:space="preserve"> (Плата за пользование жилыми помещениями (плата за наем) муниципального жилищного фонда городских округов) в бюджет Арамильского городского округа при плановом показателе на 2018 год – 614,0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за 9 месяцев 2018 года фактически поступило 537,6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что составляет 87,6% от плана. По сравнению с аналогичным периодом 2017 года поступление составило 133,0% (больше на 133,3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.). 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Отклонение от плановых показателей и показателей 2017 года обусловлено повышением с 01.01.2018 года размера платы за наем жилых помещений. 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902 1 11 09044 04 0000 120</w:t>
            </w:r>
            <w:r w:rsidRPr="0098342B">
              <w:rPr>
                <w:sz w:val="24"/>
                <w:szCs w:val="24"/>
              </w:rPr>
              <w:t xml:space="preserve"> (Прочие поступления от использования имущества, находящегося в собственности городских округов) в бюджет Арамильского городского округа при плановом показателе на 2018 год – 855,0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за 9 месяцев 2018 года фактически поступило 748,7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что составляет 87,6% от плана. По сравнению с аналогичным периодом 2017 года поступление составило 113,9% (больше на 91,6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.).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данной статье отражено поступление средств по договорам на возведение и эксплуатацию рекламных конструкций. Поступления средств по договорам осуществляются в соответствии с установленными графиками. 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Высокое выполнение плановых показателей и рост поступлений по сравнению с соответствующим периодом 2017 года обусловлен проведением в июне текущего года конкурса на право заключения трех договоров на возведение и эксплуатацию рекламных конструкций, по которым единовременно поступила годовая плата в размере 272,6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..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902 1 14 01040 04 0000 410</w:t>
            </w:r>
            <w:r w:rsidRPr="0098342B">
              <w:rPr>
                <w:sz w:val="24"/>
                <w:szCs w:val="24"/>
              </w:rPr>
              <w:t xml:space="preserve"> (Доходы от продажи квартир, находящихся  в собственности городских округов) в бюджет Арамильского городского округа на 2018 год поступлений не планировалось. 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proofErr w:type="gramStart"/>
            <w:r w:rsidRPr="0098342B">
              <w:rPr>
                <w:sz w:val="24"/>
                <w:szCs w:val="24"/>
              </w:rPr>
              <w:t>В аналогичным периодом</w:t>
            </w:r>
            <w:proofErr w:type="gramEnd"/>
            <w:r w:rsidRPr="0098342B">
              <w:rPr>
                <w:sz w:val="24"/>
                <w:szCs w:val="24"/>
              </w:rPr>
              <w:t xml:space="preserve"> 2017 года поступление составило 999,7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.. Продажа квартир в 2017 году осуществлялась в целях исполнения судебных решений, вынесенных по искам граждан-жильцов аварийных домов, отказавшихся вселяться в построенные для них квартиры.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902 1 14 02043 04 0001 410</w:t>
            </w:r>
            <w:r w:rsidRPr="0098342B">
              <w:rPr>
                <w:sz w:val="24"/>
                <w:szCs w:val="24"/>
              </w:rPr>
              <w:t xml:space="preserve"> (Доходы от реализации имущества, находящегося в собственности городских округов) в бюджет Арамильского городского округа при плановом показателе на 2018 год – 4660,0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за 9 месяцев 2018 года фактически поступило 3479,3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что составляет 74,7% от плана. По сравнению с аналогичным периодом 2017 года поступление составило 225,6% (больше на 1936,9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.). 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Поступления средств по договорам продажи имущества, предусматривающим рассрочку платежа, осуществляется в основном в соответствии с установленными графиками. В связи с нарушением графика платежей по договору купли-продажи ООО «Реал» в первом полугодии текущего года не поступило запланированных доходов в сумме 366,7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.. 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В тоже время, продажа на аукционе в апреле текущего года нежилого помещения стоимостью 470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 и нежилого здания стоимостью 2290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 в июне текущего года, а также заключение в мае текущего года договора купли-продажи арендуемого имущества с ООО «Аптечная сеть Радуга», которым кроме ежемесячных платежей предусмотрен единовременный платеж в сумме 308,0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обеспечило выполнение </w:t>
            </w:r>
            <w:r w:rsidRPr="0098342B">
              <w:rPr>
                <w:sz w:val="24"/>
                <w:szCs w:val="24"/>
              </w:rPr>
              <w:lastRenderedPageBreak/>
              <w:t xml:space="preserve">плановых показателей и рост поступлений по сравнению с аналогичным периодом 2017 года. 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902 1 14 02043 04 0002 410</w:t>
            </w:r>
            <w:r w:rsidRPr="0098342B">
              <w:rPr>
                <w:sz w:val="24"/>
                <w:szCs w:val="24"/>
              </w:rPr>
              <w:t xml:space="preserve"> (Прочие доходы от реализации иного имущества, находящегося в собственности городских округов (за исключением имущества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имуществу) в бюджет Арамильского городского округа при плановом показателе на 2018 год – 315,0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за 9 месяцев 2018 года фактически поступило 396,4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., что составляет 125,8% от плана. В аналогичном периоде 2017 года поступлений не было.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По данной статье отражено поступление средств по договорам на купли-продажи зеленых насаждений. В текущем году поступала плата по шести договорам купли-продажи зеленых насаждений на территории Арамильского городского округа.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  <w:tab w:val="left" w:pos="9689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902 1 14 06012 04 0000 430</w:t>
            </w:r>
            <w:r w:rsidRPr="0098342B">
              <w:rPr>
                <w:sz w:val="24"/>
                <w:szCs w:val="24"/>
              </w:rPr>
              <w:t xml:space="preserve"> (Доходы от продажи земельных участков, государственная собственность на которые не разграничена и которые расположены в границах городских округов) в бюджет Арамильского городского округа при плановом показателе на 2018 год – 18123,0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за 9 месяцев 2018 года фактически поступило 20415,6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что составляет 112,7% от плана. По сравнению с аналогичным периодом 2017 года поступление составило 110,8% (больше на 1990,3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.).</w:t>
            </w:r>
          </w:p>
          <w:p w:rsidR="0098342B" w:rsidRPr="0098342B" w:rsidRDefault="0098342B" w:rsidP="0098342B">
            <w:pPr>
              <w:tabs>
                <w:tab w:val="left" w:pos="9689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Высокое выполнение плановых показателей и рост поступлений по сравнению с соответствующим периодом 2017 года обусловлен в первую очередь проведением работы по перераспределению земель, на основании заявлений граждан. С начала текущего года заключено 62 соглашения о перераспределении земель в результате чего поступило 2566,1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 дохода. В аналогичном периоде 2017 года перераспределение земель не проводилось.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  <w:tab w:val="left" w:pos="9689"/>
              </w:tabs>
              <w:ind w:left="540" w:right="180"/>
              <w:jc w:val="both"/>
              <w:rPr>
                <w:bCs/>
                <w:sz w:val="24"/>
                <w:szCs w:val="24"/>
              </w:rPr>
            </w:pPr>
            <w:r w:rsidRPr="0098342B">
              <w:rPr>
                <w:bCs/>
                <w:sz w:val="24"/>
                <w:szCs w:val="24"/>
              </w:rPr>
              <w:t xml:space="preserve">По КБК 902 1 08 07100 01 1000 110 (Государственная пошлина за выдачу разрешения на установку рекламной конструкции) в бюджет Арамильского городского округа при плановом показателе на 2018 год – 155,0 </w:t>
            </w:r>
            <w:proofErr w:type="spellStart"/>
            <w:r w:rsidRPr="0098342B">
              <w:rPr>
                <w:bCs/>
                <w:sz w:val="24"/>
                <w:szCs w:val="24"/>
              </w:rPr>
              <w:t>тыс.руб</w:t>
            </w:r>
            <w:proofErr w:type="spellEnd"/>
            <w:r w:rsidRPr="0098342B">
              <w:rPr>
                <w:bCs/>
                <w:sz w:val="24"/>
                <w:szCs w:val="24"/>
              </w:rPr>
              <w:t xml:space="preserve">., за </w:t>
            </w:r>
            <w:r w:rsidRPr="0098342B">
              <w:rPr>
                <w:sz w:val="24"/>
                <w:szCs w:val="24"/>
              </w:rPr>
              <w:t xml:space="preserve">9 месяцев </w:t>
            </w:r>
            <w:r w:rsidRPr="0098342B">
              <w:rPr>
                <w:bCs/>
                <w:sz w:val="24"/>
                <w:szCs w:val="24"/>
              </w:rPr>
              <w:t xml:space="preserve">2018 года фактически поступило 155,0 </w:t>
            </w:r>
            <w:proofErr w:type="spellStart"/>
            <w:r w:rsidRPr="0098342B">
              <w:rPr>
                <w:bCs/>
                <w:sz w:val="24"/>
                <w:szCs w:val="24"/>
              </w:rPr>
              <w:t>тыс.руб</w:t>
            </w:r>
            <w:proofErr w:type="spellEnd"/>
            <w:r w:rsidRPr="0098342B">
              <w:rPr>
                <w:bCs/>
                <w:sz w:val="24"/>
                <w:szCs w:val="24"/>
              </w:rPr>
              <w:t xml:space="preserve">., что составляет 100,0% от плана. По сравнению с аналогичным периодом 2017 года поступление составило 221,4% (больше на 85,0 </w:t>
            </w:r>
            <w:proofErr w:type="spellStart"/>
            <w:r w:rsidRPr="0098342B">
              <w:rPr>
                <w:bCs/>
                <w:sz w:val="24"/>
                <w:szCs w:val="24"/>
              </w:rPr>
              <w:t>тыс.руб</w:t>
            </w:r>
            <w:proofErr w:type="spellEnd"/>
            <w:r w:rsidRPr="0098342B">
              <w:rPr>
                <w:bCs/>
                <w:sz w:val="24"/>
                <w:szCs w:val="24"/>
              </w:rPr>
              <w:t>.).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В первом полугодии текущего года оформлено 31 разрешение на установку рекламы, в том числе 10 разрешений предусмотренных планом и 21 разрешение по </w:t>
            </w:r>
            <w:proofErr w:type="gramStart"/>
            <w:r w:rsidRPr="0098342B">
              <w:rPr>
                <w:sz w:val="24"/>
                <w:szCs w:val="24"/>
              </w:rPr>
              <w:t>результатам  проведенного</w:t>
            </w:r>
            <w:proofErr w:type="gramEnd"/>
            <w:r w:rsidRPr="0098342B">
              <w:rPr>
                <w:sz w:val="24"/>
                <w:szCs w:val="24"/>
              </w:rPr>
              <w:t xml:space="preserve"> в июне текущего года конкурса на право заключения трех договоров на возведение и эксплуатацию рекламных конструкций, что обусловило перевыполнение плановых показателей и рост поступлений по сравнению с аналогичным периодом 2017 года. 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902 1 16 90040 04 0000 140</w:t>
            </w:r>
            <w:r w:rsidRPr="0098342B">
              <w:rPr>
                <w:sz w:val="24"/>
                <w:szCs w:val="24"/>
              </w:rPr>
              <w:t xml:space="preserve"> (Прочие поступления от денежных взысканий (штрафов) и иных сумм в возмещение ущерба, зачисляемые в бюджеты городских округов) в бюджет Арамильского городского округа при плановом показателе на 2018 год – 80,0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за 9 месяцев 2018 года фактически поступило 79,9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., что составляет 99,9% от плана. В аналогичном периоде 2017 года поступлений не было.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В текущем году в результате </w:t>
            </w:r>
            <w:proofErr w:type="spellStart"/>
            <w:r w:rsidRPr="0098342B">
              <w:rPr>
                <w:sz w:val="24"/>
                <w:szCs w:val="24"/>
              </w:rPr>
              <w:t>претензионно</w:t>
            </w:r>
            <w:proofErr w:type="spellEnd"/>
            <w:r w:rsidRPr="0098342B">
              <w:rPr>
                <w:sz w:val="24"/>
                <w:szCs w:val="24"/>
              </w:rPr>
              <w:t xml:space="preserve">-исковой работы получен штраф за нарушение условий договора аренды нежилого помещения ООО "Реал" в сумме 17,1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.. Кроме того, в июне текущего года поступили средства в возмещение ущерба имущества по страховому случаю в сумме 62,8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..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902 1 13 02994 04 0000 130</w:t>
            </w:r>
            <w:r w:rsidRPr="0098342B">
              <w:rPr>
                <w:sz w:val="24"/>
                <w:szCs w:val="24"/>
              </w:rPr>
              <w:t xml:space="preserve"> (Прочие доходы от компенсации затрат бюджетов городских округов (в части возврата дебиторской задолженности прошлых лет)) в бюджет Арамильского городского округа </w:t>
            </w:r>
            <w:r w:rsidRPr="0098342B">
              <w:rPr>
                <w:bCs/>
                <w:sz w:val="24"/>
                <w:szCs w:val="24"/>
              </w:rPr>
              <w:t xml:space="preserve">при плановом показателе на 2018 год – 507,0 </w:t>
            </w:r>
            <w:proofErr w:type="spellStart"/>
            <w:r w:rsidRPr="0098342B">
              <w:rPr>
                <w:bCs/>
                <w:sz w:val="24"/>
                <w:szCs w:val="24"/>
              </w:rPr>
              <w:t>тыс.руб</w:t>
            </w:r>
            <w:proofErr w:type="spellEnd"/>
            <w:r w:rsidRPr="0098342B">
              <w:rPr>
                <w:bCs/>
                <w:sz w:val="24"/>
                <w:szCs w:val="24"/>
              </w:rPr>
              <w:t xml:space="preserve">., за </w:t>
            </w:r>
            <w:r w:rsidRPr="0098342B">
              <w:rPr>
                <w:sz w:val="24"/>
                <w:szCs w:val="24"/>
              </w:rPr>
              <w:t xml:space="preserve">9 месяцев 2018 года фактически поступило 507,1 </w:t>
            </w:r>
            <w:proofErr w:type="spellStart"/>
            <w:r w:rsidRPr="0098342B">
              <w:rPr>
                <w:bCs/>
                <w:sz w:val="24"/>
                <w:szCs w:val="24"/>
              </w:rPr>
              <w:t>тыс.руб</w:t>
            </w:r>
            <w:proofErr w:type="spellEnd"/>
            <w:r w:rsidRPr="0098342B">
              <w:rPr>
                <w:bCs/>
                <w:sz w:val="24"/>
                <w:szCs w:val="24"/>
              </w:rPr>
              <w:t xml:space="preserve">., что составляет 100,0% от плана. </w:t>
            </w:r>
            <w:r w:rsidRPr="0098342B">
              <w:rPr>
                <w:sz w:val="24"/>
                <w:szCs w:val="24"/>
              </w:rPr>
              <w:t>В аналогичном периоде 2017 года поступлений не было.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В отчетном году по результатам проверки хозяйственно-финансовой деятельности МБУ «Арамильская Служба Заказчика» и МБУ «Дворец культуры города Арамиль» возвращены излишне выплаченные физическим лицам средства.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902 1 17 05040 04 0000 180</w:t>
            </w:r>
            <w:r w:rsidRPr="0098342B">
              <w:rPr>
                <w:sz w:val="24"/>
                <w:szCs w:val="24"/>
              </w:rPr>
              <w:t xml:space="preserve"> (Прочие неналоговые доходы бюджетов городских округов) в бюджет Арамильского городского округа </w:t>
            </w:r>
            <w:r w:rsidRPr="0098342B">
              <w:rPr>
                <w:bCs/>
                <w:sz w:val="24"/>
                <w:szCs w:val="24"/>
              </w:rPr>
              <w:t xml:space="preserve">при плановом показателе на 2018 год – 719,0 </w:t>
            </w:r>
            <w:proofErr w:type="spellStart"/>
            <w:r w:rsidRPr="0098342B">
              <w:rPr>
                <w:bCs/>
                <w:sz w:val="24"/>
                <w:szCs w:val="24"/>
              </w:rPr>
              <w:t>тыс.руб</w:t>
            </w:r>
            <w:proofErr w:type="spellEnd"/>
            <w:r w:rsidRPr="0098342B">
              <w:rPr>
                <w:bCs/>
                <w:sz w:val="24"/>
                <w:szCs w:val="24"/>
              </w:rPr>
              <w:t xml:space="preserve">., за </w:t>
            </w:r>
            <w:r w:rsidRPr="0098342B">
              <w:rPr>
                <w:sz w:val="24"/>
                <w:szCs w:val="24"/>
              </w:rPr>
              <w:t xml:space="preserve">9 месяцев 2018 года фактически поступило 718,9 </w:t>
            </w:r>
            <w:proofErr w:type="spellStart"/>
            <w:r w:rsidRPr="0098342B">
              <w:rPr>
                <w:bCs/>
                <w:sz w:val="24"/>
                <w:szCs w:val="24"/>
              </w:rPr>
              <w:t>тыс.руб</w:t>
            </w:r>
            <w:proofErr w:type="spellEnd"/>
            <w:r w:rsidRPr="0098342B">
              <w:rPr>
                <w:bCs/>
                <w:sz w:val="24"/>
                <w:szCs w:val="24"/>
              </w:rPr>
              <w:t xml:space="preserve">., что составляет 99,9% от плана. </w:t>
            </w:r>
            <w:r w:rsidRPr="0098342B">
              <w:rPr>
                <w:sz w:val="24"/>
                <w:szCs w:val="24"/>
              </w:rPr>
              <w:t>В аналогичном периоде 2017 года поступлений не было.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lastRenderedPageBreak/>
              <w:t xml:space="preserve">По данной статье отражено поступление средств по договорам на размещение нестационарных торговых объектов. Поступления средств по договорам осуществляются в соответствии с установленными графиками. </w:t>
            </w:r>
          </w:p>
          <w:p w:rsidR="0098342B" w:rsidRPr="0098342B" w:rsidRDefault="0098342B" w:rsidP="0098342B">
            <w:pPr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В июне текущего года проведен аукцион на право заключения пяти договоров на размещение нестационарных торговых </w:t>
            </w:r>
            <w:proofErr w:type="spellStart"/>
            <w:proofErr w:type="gramStart"/>
            <w:r w:rsidRPr="0098342B">
              <w:rPr>
                <w:sz w:val="24"/>
                <w:szCs w:val="24"/>
              </w:rPr>
              <w:t>объектов.В</w:t>
            </w:r>
            <w:proofErr w:type="spellEnd"/>
            <w:proofErr w:type="gramEnd"/>
            <w:r w:rsidRPr="0098342B">
              <w:rPr>
                <w:sz w:val="24"/>
                <w:szCs w:val="24"/>
              </w:rPr>
              <w:t xml:space="preserve"> соответствии с условиями договоров плата за первый год действия договора вносится единовременно после заключения договора, в дальнейшем оплата по договору осуществляется ежеквартально равными долями. </w:t>
            </w:r>
          </w:p>
          <w:p w:rsidR="0098342B" w:rsidRPr="0098342B" w:rsidRDefault="0098342B" w:rsidP="0098342B">
            <w:pPr>
              <w:tabs>
                <w:tab w:val="left" w:pos="708"/>
                <w:tab w:val="left" w:pos="9689"/>
              </w:tabs>
              <w:spacing w:before="120"/>
              <w:ind w:right="181" w:firstLine="539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2. Информация о изменении размера недоимки на 01.10.2018 г. по сравнению с недоимкой на 01.01.2018 г.: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  <w:tab w:val="left" w:pos="9689"/>
              </w:tabs>
              <w:ind w:left="538" w:right="181" w:hanging="357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902 1 11 05012 04 0001 120</w:t>
            </w:r>
            <w:r w:rsidRPr="0098342B">
              <w:rPr>
                <w:sz w:val="24"/>
                <w:szCs w:val="24"/>
              </w:rPr>
              <w:t xml:space="preserve"> (Доходы,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proofErr w:type="gramStart"/>
            <w:r w:rsidRPr="0098342B">
              <w:rPr>
                <w:sz w:val="24"/>
                <w:szCs w:val="24"/>
              </w:rPr>
              <w:t>границах  городских</w:t>
            </w:r>
            <w:proofErr w:type="gramEnd"/>
            <w:r w:rsidRPr="0098342B">
              <w:rPr>
                <w:sz w:val="24"/>
                <w:szCs w:val="24"/>
              </w:rPr>
              <w:t xml:space="preserve"> округов) сумма задолженности на 01.10.2018 года составляет 15575,6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недоимка по арендной плате – 9086,1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за несвоевременное осуществление платежей – 6489,5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..</w:t>
            </w:r>
          </w:p>
          <w:p w:rsidR="0098342B" w:rsidRPr="0098342B" w:rsidRDefault="0098342B" w:rsidP="0098342B">
            <w:pPr>
              <w:tabs>
                <w:tab w:val="left" w:pos="9689"/>
              </w:tabs>
              <w:ind w:right="180" w:firstLine="54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Основными должниками являются: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- ООО «Областной Центр недвижимости» – 1060,8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1060,8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0,0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.;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- ООО «</w:t>
            </w:r>
            <w:proofErr w:type="spellStart"/>
            <w:r w:rsidRPr="0098342B">
              <w:rPr>
                <w:sz w:val="24"/>
                <w:szCs w:val="24"/>
              </w:rPr>
              <w:t>Торн-Интер</w:t>
            </w:r>
            <w:proofErr w:type="spellEnd"/>
            <w:r w:rsidRPr="0098342B">
              <w:rPr>
                <w:sz w:val="24"/>
                <w:szCs w:val="24"/>
              </w:rPr>
              <w:t xml:space="preserve">» – 4092,7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1845,7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2247,0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.;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- </w:t>
            </w:r>
            <w:proofErr w:type="spellStart"/>
            <w:r w:rsidRPr="0098342B">
              <w:rPr>
                <w:sz w:val="24"/>
                <w:szCs w:val="24"/>
              </w:rPr>
              <w:t>Шалагина</w:t>
            </w:r>
            <w:proofErr w:type="spellEnd"/>
            <w:r w:rsidRPr="0098342B">
              <w:rPr>
                <w:sz w:val="24"/>
                <w:szCs w:val="24"/>
              </w:rPr>
              <w:t xml:space="preserve"> И.В. – 1902,8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860,4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1042,4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.,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- ООО «</w:t>
            </w:r>
            <w:proofErr w:type="spellStart"/>
            <w:r w:rsidRPr="0098342B">
              <w:rPr>
                <w:sz w:val="24"/>
                <w:szCs w:val="24"/>
              </w:rPr>
              <w:t>Фэмили-Эстейт</w:t>
            </w:r>
            <w:proofErr w:type="spellEnd"/>
            <w:r w:rsidRPr="0098342B">
              <w:rPr>
                <w:sz w:val="24"/>
                <w:szCs w:val="24"/>
              </w:rPr>
              <w:t xml:space="preserve">» - 1814,7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1249,2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565,5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.,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- ООО «ИГК </w:t>
            </w:r>
            <w:proofErr w:type="spellStart"/>
            <w:r w:rsidRPr="0098342B">
              <w:rPr>
                <w:sz w:val="24"/>
                <w:szCs w:val="24"/>
              </w:rPr>
              <w:t>Лоджик-Девелопмент</w:t>
            </w:r>
            <w:proofErr w:type="spellEnd"/>
            <w:r w:rsidRPr="0098342B">
              <w:rPr>
                <w:sz w:val="24"/>
                <w:szCs w:val="24"/>
              </w:rPr>
              <w:t xml:space="preserve">» – 1488,7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1055,0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433,7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.;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- ООО «</w:t>
            </w:r>
            <w:proofErr w:type="spellStart"/>
            <w:r w:rsidRPr="0098342B">
              <w:rPr>
                <w:sz w:val="24"/>
                <w:szCs w:val="24"/>
              </w:rPr>
              <w:t>Лоджик-Девелопмент</w:t>
            </w:r>
            <w:proofErr w:type="spellEnd"/>
            <w:r w:rsidRPr="0098342B">
              <w:rPr>
                <w:sz w:val="24"/>
                <w:szCs w:val="24"/>
              </w:rPr>
              <w:t xml:space="preserve">» – 450,2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300,5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149,7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.;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- МУП «Арамиль-Тепло» –  659,1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308,9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350,2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.;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- ООО «</w:t>
            </w:r>
            <w:proofErr w:type="spellStart"/>
            <w:r w:rsidRPr="0098342B">
              <w:rPr>
                <w:sz w:val="24"/>
                <w:szCs w:val="24"/>
              </w:rPr>
              <w:t>Газпромнефть</w:t>
            </w:r>
            <w:proofErr w:type="spellEnd"/>
            <w:r w:rsidRPr="0098342B">
              <w:rPr>
                <w:sz w:val="24"/>
                <w:szCs w:val="24"/>
              </w:rPr>
              <w:t xml:space="preserve">-Центр» –  386,0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317,4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68,6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.;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- Макаров Николай Владимирович – 300,2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165,0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135,2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.;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- ООО «ПК ИВЦ» - 216,5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149,8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66,7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.;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- Оганесян Спартак </w:t>
            </w:r>
            <w:proofErr w:type="spellStart"/>
            <w:r w:rsidRPr="0098342B">
              <w:rPr>
                <w:sz w:val="24"/>
                <w:szCs w:val="24"/>
              </w:rPr>
              <w:t>Мисакович</w:t>
            </w:r>
            <w:proofErr w:type="spellEnd"/>
            <w:r w:rsidRPr="0098342B">
              <w:rPr>
                <w:sz w:val="24"/>
                <w:szCs w:val="24"/>
              </w:rPr>
              <w:t xml:space="preserve"> –  187,3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145,4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41,9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.;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- ИП </w:t>
            </w:r>
            <w:proofErr w:type="spellStart"/>
            <w:r w:rsidRPr="0098342B">
              <w:rPr>
                <w:sz w:val="24"/>
                <w:szCs w:val="24"/>
              </w:rPr>
              <w:t>Плещева</w:t>
            </w:r>
            <w:proofErr w:type="spellEnd"/>
            <w:r w:rsidRPr="0098342B">
              <w:rPr>
                <w:sz w:val="24"/>
                <w:szCs w:val="24"/>
              </w:rPr>
              <w:t xml:space="preserve"> Н.В. – 148,7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92,6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56,1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.. 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 w:firstLine="54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Сумма задолженности за 9 месяцев 2018 года выросла на 2977,0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то есть рост составил 23,6%, причем недоимка по основному долгу выросла на 1093,1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 (на 13,7%), а задолженность по пени выросла на 1883,9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 (на 40,9%).</w:t>
            </w:r>
          </w:p>
          <w:p w:rsidR="0098342B" w:rsidRPr="0098342B" w:rsidRDefault="0098342B" w:rsidP="0098342B">
            <w:pPr>
              <w:tabs>
                <w:tab w:val="left" w:pos="9689"/>
              </w:tabs>
              <w:ind w:right="180" w:firstLine="54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С должниками ведется </w:t>
            </w:r>
            <w:proofErr w:type="spellStart"/>
            <w:r w:rsidRPr="0098342B">
              <w:rPr>
                <w:sz w:val="24"/>
                <w:szCs w:val="24"/>
              </w:rPr>
              <w:t>претензионно</w:t>
            </w:r>
            <w:proofErr w:type="spellEnd"/>
            <w:r w:rsidRPr="0098342B">
              <w:rPr>
                <w:sz w:val="24"/>
                <w:szCs w:val="24"/>
              </w:rPr>
              <w:t xml:space="preserve">-исковая работа, в результате чего в досудебном порядке погашена недоимка в размере 396,9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 по основному долгу – 328,7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.. В отчетном периоде в отношении арендаторов-должников подано 6 исков, 5 договоров аренды расторгнуто. В настоящее время в отношении ряда арендаторов-должников по результатам судебного разбирательства ведется исполнительное производство (</w:t>
            </w:r>
            <w:proofErr w:type="spellStart"/>
            <w:r w:rsidRPr="0098342B">
              <w:rPr>
                <w:sz w:val="24"/>
                <w:szCs w:val="24"/>
              </w:rPr>
              <w:t>Шалагина</w:t>
            </w:r>
            <w:proofErr w:type="spellEnd"/>
            <w:r w:rsidRPr="0098342B">
              <w:rPr>
                <w:sz w:val="24"/>
                <w:szCs w:val="24"/>
              </w:rPr>
              <w:t xml:space="preserve"> И.В., ООО «</w:t>
            </w:r>
            <w:proofErr w:type="spellStart"/>
            <w:r w:rsidRPr="0098342B">
              <w:rPr>
                <w:sz w:val="24"/>
                <w:szCs w:val="24"/>
              </w:rPr>
              <w:t>Фэмили-Эстейт</w:t>
            </w:r>
            <w:proofErr w:type="spellEnd"/>
            <w:r w:rsidRPr="0098342B">
              <w:rPr>
                <w:sz w:val="24"/>
                <w:szCs w:val="24"/>
              </w:rPr>
              <w:t>», ООО «</w:t>
            </w:r>
            <w:proofErr w:type="spellStart"/>
            <w:r w:rsidRPr="0098342B">
              <w:rPr>
                <w:sz w:val="24"/>
                <w:szCs w:val="24"/>
              </w:rPr>
              <w:t>Торн-Интер</w:t>
            </w:r>
            <w:proofErr w:type="spellEnd"/>
            <w:r w:rsidRPr="0098342B">
              <w:rPr>
                <w:sz w:val="24"/>
                <w:szCs w:val="24"/>
              </w:rPr>
              <w:t xml:space="preserve">», Макаров Н.В., ИП </w:t>
            </w:r>
            <w:proofErr w:type="spellStart"/>
            <w:r w:rsidRPr="0098342B">
              <w:rPr>
                <w:sz w:val="24"/>
                <w:szCs w:val="24"/>
              </w:rPr>
              <w:t>Плещева</w:t>
            </w:r>
            <w:proofErr w:type="spellEnd"/>
            <w:r w:rsidRPr="0098342B">
              <w:rPr>
                <w:sz w:val="24"/>
                <w:szCs w:val="24"/>
              </w:rPr>
              <w:t xml:space="preserve"> Н.В. и др.). В процессе конкурсного производства с ООО «Областной центр недвижимости» заключено соглашение о реструктуризации долга сроком на два года.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  <w:tab w:val="left" w:pos="9858"/>
              </w:tabs>
              <w:ind w:left="540" w:right="180"/>
              <w:jc w:val="both"/>
              <w:rPr>
                <w:sz w:val="24"/>
                <w:szCs w:val="24"/>
                <w:highlight w:val="yellow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902 1 14 06012 04 0000 430</w:t>
            </w:r>
            <w:r w:rsidRPr="0098342B">
              <w:rPr>
                <w:sz w:val="24"/>
                <w:szCs w:val="24"/>
              </w:rPr>
              <w:t xml:space="preserve"> (Доходы от продажи земельных участков, государственная собственность на которые не разграничена и которые расположены в границах городских округов) сумма задолженности на 01.10.2018 года составляет 1768,8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недоимка по оплате стоимости земельного участка – 807,4 </w:t>
            </w:r>
            <w:proofErr w:type="spellStart"/>
            <w:r w:rsidRPr="0098342B">
              <w:rPr>
                <w:sz w:val="24"/>
                <w:szCs w:val="24"/>
              </w:rPr>
              <w:lastRenderedPageBreak/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за несвоевременное осуществление платежей – 961,4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..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 w:firstLine="54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Основными должниками являются: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- Банных А.Н. – 236,9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пени – 236,9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.;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- Филиппова М.А. – 1038,8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452,3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586,5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.,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- </w:t>
            </w:r>
            <w:proofErr w:type="spellStart"/>
            <w:r w:rsidRPr="0098342B">
              <w:rPr>
                <w:sz w:val="24"/>
                <w:szCs w:val="24"/>
              </w:rPr>
              <w:t>Сегимов</w:t>
            </w:r>
            <w:proofErr w:type="spellEnd"/>
            <w:r w:rsidRPr="0098342B">
              <w:rPr>
                <w:sz w:val="24"/>
                <w:szCs w:val="24"/>
              </w:rPr>
              <w:t xml:space="preserve"> А.А. – 182,8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169,2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13,6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..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 w:firstLine="540"/>
              <w:jc w:val="both"/>
              <w:rPr>
                <w:color w:val="FF0000"/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Образование недоимки обусловлено невыполнением покупателями предусмотренных договорами сроков оплаты, включая графики платежей. Сумма задолженности за 9 месяцев 2018 года сократилась на 786,4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 (на 30,8%), причем недоимка по основному долгу сократилась на 941,6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 (на 53,8%), а задолженность по пени выросла на 155,2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 (на 19,2%).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 w:firstLine="54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С должниками ведется </w:t>
            </w:r>
            <w:proofErr w:type="spellStart"/>
            <w:r w:rsidRPr="0098342B">
              <w:rPr>
                <w:sz w:val="24"/>
                <w:szCs w:val="24"/>
              </w:rPr>
              <w:t>претензионно</w:t>
            </w:r>
            <w:proofErr w:type="spellEnd"/>
            <w:r w:rsidRPr="0098342B">
              <w:rPr>
                <w:sz w:val="24"/>
                <w:szCs w:val="24"/>
              </w:rPr>
              <w:t>-исковая работа.</w:t>
            </w:r>
            <w:r w:rsidRPr="0098342B">
              <w:rPr>
                <w:color w:val="FF0000"/>
                <w:sz w:val="24"/>
                <w:szCs w:val="24"/>
              </w:rPr>
              <w:t xml:space="preserve"> </w:t>
            </w:r>
            <w:r w:rsidRPr="0098342B">
              <w:rPr>
                <w:sz w:val="24"/>
                <w:szCs w:val="24"/>
              </w:rPr>
              <w:t xml:space="preserve">В отношении Банных А.Н. и Филипповой М.А. иски судом удовлетворены. В настоящее время в отношении данных должников ведется исполнительное производство. 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  <w:tab w:val="left" w:pos="9858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902 1 14 02043 04 0001 410</w:t>
            </w:r>
            <w:r w:rsidRPr="0098342B">
              <w:rPr>
                <w:sz w:val="24"/>
                <w:szCs w:val="24"/>
              </w:rPr>
              <w:t xml:space="preserve"> (Доходы от реализации имущества, находящегося в собственности городских округов) сумма задолженности на 01.10.2018 года составляет 420,7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недоимка по оплате стоимости земельного участка – 407,4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за несвоевременное осуществление платежей – 13,2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..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 w:firstLine="54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Основным должником является: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- ООО «Реал» – 417,6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407,4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10,2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..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 w:firstLine="54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Образование недоимки обусловлено невыполнением покупателем предусмотренных договором сроков платежей. Сумма задолженности за 9 месяцев 2018 года выросла на 374,4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 (на 808,7%), причем недоимка по основному долгу выросла на 366,3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 (на 891,8%), задолженность по пени выросла на 8,0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 (на 153,8%).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 w:firstLine="54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С должником ведется </w:t>
            </w:r>
            <w:proofErr w:type="spellStart"/>
            <w:r w:rsidRPr="0098342B">
              <w:rPr>
                <w:sz w:val="24"/>
                <w:szCs w:val="24"/>
              </w:rPr>
              <w:t>претензионно</w:t>
            </w:r>
            <w:proofErr w:type="spellEnd"/>
            <w:r w:rsidRPr="0098342B">
              <w:rPr>
                <w:sz w:val="24"/>
                <w:szCs w:val="24"/>
              </w:rPr>
              <w:t>-исковая работа. В настоящее время ведется судебное разбирательство.</w:t>
            </w:r>
          </w:p>
          <w:p w:rsidR="0098342B" w:rsidRPr="0098342B" w:rsidRDefault="0098342B" w:rsidP="0098342B">
            <w:pPr>
              <w:numPr>
                <w:ilvl w:val="0"/>
                <w:numId w:val="1"/>
              </w:numPr>
              <w:tabs>
                <w:tab w:val="num" w:pos="540"/>
                <w:tab w:val="left" w:pos="9858"/>
              </w:tabs>
              <w:ind w:left="540"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По КБК </w:t>
            </w:r>
            <w:r w:rsidRPr="0098342B">
              <w:rPr>
                <w:bCs/>
                <w:sz w:val="24"/>
                <w:szCs w:val="24"/>
              </w:rPr>
              <w:t>902 1 11 05034 04 0000 120</w:t>
            </w:r>
            <w:r w:rsidRPr="0098342B">
              <w:rPr>
                <w:sz w:val="24"/>
                <w:szCs w:val="24"/>
              </w:rPr>
              <w:t xml:space="preserve"> (Доходы от сдачи в аренду имущества, находящегося в оперативном управлении органов управления городских округов и созданных ими учреждений) сумма задолженности на 01.10.2018 года составляет 383,0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недоимка по арендной плате – 301,9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за несвоевременное осуществление платежей – 81,1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..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 w:firstLine="54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Основным должником является: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- ООО «</w:t>
            </w:r>
            <w:proofErr w:type="spellStart"/>
            <w:r w:rsidRPr="0098342B">
              <w:rPr>
                <w:sz w:val="24"/>
                <w:szCs w:val="24"/>
              </w:rPr>
              <w:t>Чистота.Ру</w:t>
            </w:r>
            <w:proofErr w:type="spellEnd"/>
            <w:r w:rsidRPr="0098342B">
              <w:rPr>
                <w:sz w:val="24"/>
                <w:szCs w:val="24"/>
              </w:rPr>
              <w:t xml:space="preserve">» – 374,6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294,2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80,4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.,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/>
              <w:jc w:val="both"/>
              <w:rPr>
                <w:color w:val="FF0000"/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- ООО «</w:t>
            </w:r>
            <w:proofErr w:type="spellStart"/>
            <w:r w:rsidRPr="0098342B">
              <w:rPr>
                <w:sz w:val="24"/>
                <w:szCs w:val="24"/>
              </w:rPr>
              <w:t>Рустал</w:t>
            </w:r>
            <w:proofErr w:type="spellEnd"/>
            <w:r w:rsidRPr="0098342B">
              <w:rPr>
                <w:sz w:val="24"/>
                <w:szCs w:val="24"/>
              </w:rPr>
              <w:t xml:space="preserve">» – 8,4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в том числе: основной долг – 7,7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 xml:space="preserve">., пени – 0,7 </w:t>
            </w:r>
            <w:proofErr w:type="spellStart"/>
            <w:r w:rsidRPr="0098342B">
              <w:rPr>
                <w:sz w:val="24"/>
                <w:szCs w:val="24"/>
              </w:rPr>
              <w:t>тыс.руб</w:t>
            </w:r>
            <w:proofErr w:type="spellEnd"/>
            <w:r w:rsidRPr="0098342B">
              <w:rPr>
                <w:sz w:val="24"/>
                <w:szCs w:val="24"/>
              </w:rPr>
              <w:t>..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 w:firstLine="54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Образование недоимки обусловлено невыполнением арендаторами предусмотренных договором сроков платежей. На начало текущего года недоимки не было, так как договора аренды имущества, находящегося в оперативном управлении, ранее не заключались. </w:t>
            </w:r>
          </w:p>
          <w:p w:rsidR="0098342B" w:rsidRPr="0098342B" w:rsidRDefault="0098342B" w:rsidP="0098342B">
            <w:pPr>
              <w:tabs>
                <w:tab w:val="num" w:pos="540"/>
              </w:tabs>
              <w:ind w:right="180" w:firstLine="540"/>
              <w:jc w:val="both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>С должниками ведется претензионная работа.</w:t>
            </w:r>
          </w:p>
          <w:p w:rsidR="0098342B" w:rsidRPr="0098342B" w:rsidRDefault="0098342B" w:rsidP="0098342B">
            <w:pPr>
              <w:ind w:right="180" w:firstLine="540"/>
              <w:jc w:val="both"/>
              <w:rPr>
                <w:sz w:val="24"/>
                <w:szCs w:val="24"/>
              </w:rPr>
            </w:pPr>
          </w:p>
          <w:p w:rsidR="0098342B" w:rsidRPr="0098342B" w:rsidRDefault="0098342B" w:rsidP="0098342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98342B" w:rsidRPr="0098342B" w:rsidTr="00F76C17">
        <w:trPr>
          <w:trHeight w:hRule="exact" w:val="924"/>
        </w:trPr>
        <w:tc>
          <w:tcPr>
            <w:tcW w:w="4436" w:type="dxa"/>
          </w:tcPr>
          <w:p w:rsidR="0098342B" w:rsidRPr="0098342B" w:rsidRDefault="0098342B" w:rsidP="0098342B">
            <w:pPr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lastRenderedPageBreak/>
              <w:t>Председатель Комитета по управлению муниципальным имуществом  Арамильского городского округа</w:t>
            </w:r>
          </w:p>
        </w:tc>
        <w:tc>
          <w:tcPr>
            <w:tcW w:w="1703" w:type="dxa"/>
          </w:tcPr>
          <w:p w:rsidR="0098342B" w:rsidRPr="0098342B" w:rsidRDefault="0098342B" w:rsidP="0098342B">
            <w:pPr>
              <w:ind w:right="-108"/>
              <w:outlineLvl w:val="0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nil"/>
            </w:tcBorders>
          </w:tcPr>
          <w:p w:rsidR="0098342B" w:rsidRPr="0098342B" w:rsidRDefault="0098342B" w:rsidP="0098342B">
            <w:pPr>
              <w:outlineLvl w:val="0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                              </w:t>
            </w:r>
          </w:p>
          <w:p w:rsidR="0098342B" w:rsidRPr="0098342B" w:rsidRDefault="0098342B" w:rsidP="0098342B">
            <w:pPr>
              <w:outlineLvl w:val="0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98342B" w:rsidRPr="0098342B" w:rsidRDefault="0098342B" w:rsidP="0098342B">
            <w:pPr>
              <w:outlineLvl w:val="0"/>
              <w:rPr>
                <w:sz w:val="24"/>
                <w:szCs w:val="24"/>
              </w:rPr>
            </w:pPr>
            <w:r w:rsidRPr="0098342B">
              <w:rPr>
                <w:sz w:val="24"/>
                <w:szCs w:val="24"/>
              </w:rPr>
              <w:t xml:space="preserve">                                Д.М. </w:t>
            </w:r>
            <w:proofErr w:type="spellStart"/>
            <w:r w:rsidRPr="0098342B">
              <w:rPr>
                <w:sz w:val="24"/>
                <w:szCs w:val="24"/>
              </w:rPr>
              <w:t>Живилов</w:t>
            </w:r>
            <w:proofErr w:type="spellEnd"/>
          </w:p>
        </w:tc>
      </w:tr>
    </w:tbl>
    <w:p w:rsidR="00B16B2B" w:rsidRPr="00136A67" w:rsidRDefault="00B16B2B" w:rsidP="00F91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B16B2B" w:rsidRPr="00136A67" w:rsidSect="00DF51C3">
      <w:pgSz w:w="11906" w:h="16838"/>
      <w:pgMar w:top="709" w:right="68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A400C"/>
    <w:multiLevelType w:val="hybridMultilevel"/>
    <w:tmpl w:val="374263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68"/>
    <w:rsid w:val="00076533"/>
    <w:rsid w:val="0013171D"/>
    <w:rsid w:val="00136A67"/>
    <w:rsid w:val="001B5FDA"/>
    <w:rsid w:val="001C401C"/>
    <w:rsid w:val="002565EC"/>
    <w:rsid w:val="00291C52"/>
    <w:rsid w:val="002C4871"/>
    <w:rsid w:val="002F78CF"/>
    <w:rsid w:val="00340B41"/>
    <w:rsid w:val="00355FA4"/>
    <w:rsid w:val="00370364"/>
    <w:rsid w:val="003A46E3"/>
    <w:rsid w:val="003B52BB"/>
    <w:rsid w:val="003F1642"/>
    <w:rsid w:val="004A5A75"/>
    <w:rsid w:val="00713FA9"/>
    <w:rsid w:val="00722C63"/>
    <w:rsid w:val="007705A6"/>
    <w:rsid w:val="007C5DC2"/>
    <w:rsid w:val="007D12C6"/>
    <w:rsid w:val="0098342B"/>
    <w:rsid w:val="009A71D1"/>
    <w:rsid w:val="00A918A8"/>
    <w:rsid w:val="00B00706"/>
    <w:rsid w:val="00B16976"/>
    <w:rsid w:val="00B16B2B"/>
    <w:rsid w:val="00B74CC5"/>
    <w:rsid w:val="00B836B5"/>
    <w:rsid w:val="00C002BE"/>
    <w:rsid w:val="00C2352E"/>
    <w:rsid w:val="00C9552F"/>
    <w:rsid w:val="00D12E56"/>
    <w:rsid w:val="00D97F8F"/>
    <w:rsid w:val="00DC683D"/>
    <w:rsid w:val="00DE3168"/>
    <w:rsid w:val="00DF51C3"/>
    <w:rsid w:val="00ED4E90"/>
    <w:rsid w:val="00F13F37"/>
    <w:rsid w:val="00F14377"/>
    <w:rsid w:val="00F32AE2"/>
    <w:rsid w:val="00F5535B"/>
    <w:rsid w:val="00F916FC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F1BC8-BE39-4F41-9196-B9B7AC27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5B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F916F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rsid w:val="00B1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8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3</cp:revision>
  <cp:lastPrinted>2018-10-04T06:10:00Z</cp:lastPrinted>
  <dcterms:created xsi:type="dcterms:W3CDTF">2018-10-04T06:29:00Z</dcterms:created>
  <dcterms:modified xsi:type="dcterms:W3CDTF">2018-10-05T10:13:00Z</dcterms:modified>
</cp:coreProperties>
</file>